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86R1597 LHC-F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Buckingham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420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dispenser requirements for refilling prescriptions for certain controlled substances.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481.0765, Health and Safety Code, is amended by adding Subsection (d)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dispenser is not subject to the requirements of Section 481.0764(a) if the dispenser is refilling a prescription.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420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