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appropriate disciplinary action to be taken against a public school student who is in foster care or who is homeless.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student's status in the conservatorship of the Department of Family and Protective Services;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student's status as a student who is homeless;</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37.001(b),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who is homeless" has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