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452</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24,</w:t>
      </w:r>
      <w:r xml:space="preserve">
        <w:t> </w:t>
      </w:r>
      <w:r>
        <w:t xml:space="preserve">2019; February</w:t>
      </w:r>
      <w:r xml:space="preserve">
        <w:t> </w:t>
      </w:r>
      <w:r>
        <w:t xml:space="preserve">14,</w:t>
      </w:r>
      <w:r xml:space="preserve">
        <w:t> </w:t>
      </w:r>
      <w:r>
        <w:t xml:space="preserve">2019, read first time and referred to Committee on Intergovernmental Relations; April</w:t>
      </w:r>
      <w:r xml:space="preserve">
        <w:t> </w:t>
      </w:r>
      <w:r>
        <w:t xml:space="preserve">1,</w:t>
      </w:r>
      <w:r xml:space="preserve">
        <w:t> </w:t>
      </w:r>
      <w:r>
        <w:t xml:space="preserve">2019, reported favorably by the following vote:</w:t>
      </w:r>
      <w:r>
        <w:t xml:space="preserve"> </w:t>
      </w:r>
      <w:r>
        <w:t xml:space="preserve"> </w:t>
      </w:r>
      <w:r>
        <w:t xml:space="preserve">Yeas 7, Nays 0; April</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general-law municipalities to impose term limits on the members of their governing bodies.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21, Local Government Code, is amended by adding Section 21.006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21.006.</w:t>
      </w:r>
      <w:r>
        <w:rPr>
          <w:u w:val="single"/>
        </w:rPr>
        <w:t xml:space="preserve"> </w:t>
      </w:r>
      <w:r>
        <w:rPr>
          <w:u w:val="single"/>
        </w:rPr>
        <w:t xml:space="preserve"> </w:t>
      </w:r>
      <w:r>
        <w:rPr>
          <w:u w:val="single"/>
        </w:rPr>
        <w:t xml:space="preserve">TERM LIMITS FOR GOVERNING BODY OF GENERAL-LAW MUNICIPALITY.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"Governing body" includes the presiding officer of the governing body.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"Municipal term limit" means a limit on the number of terms of service a member of the governing body of a municipality may serve on the governing body.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general-law municipality may order an election to impose, amend, or repeal municipal term limits.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at an election for imposing municipal term limits must be printed to permit voting for or against the proposition:  "Imposing term limits consisting of (insert number of terms and length of terms) on a person's service on the governing body of (insert name of municipality)." </w:t>
      </w:r>
      <w:r>
        <w:rPr>
          <w:u w:val="single"/>
        </w:rPr>
        <w:t xml:space="preserve"> </w:t>
      </w:r>
      <w:r>
        <w:rPr>
          <w:u w:val="single"/>
        </w:rPr>
        <w:t xml:space="preserve">If a majority of the votes received at the election favor the proposition, the number of terms a person may serve on the governing body is limited as provided in the proposition.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ballot at an election for amending municipal term limits must be printed to permit voting for or against the proposition: </w:t>
      </w:r>
      <w:r>
        <w:rPr>
          <w:u w:val="single"/>
        </w:rPr>
        <w:t xml:space="preserve"> </w:t>
      </w:r>
      <w:r>
        <w:rPr>
          <w:u w:val="single"/>
        </w:rPr>
        <w:t xml:space="preserve">"Amending term limits to (insert "increase" or "decrease") the number of terms a person may serve on the governing body of (insert name of municipality) by providing for term limits consisting of (insert number of terms and length of terms) on the person's service on the governing body." </w:t>
      </w:r>
      <w:r>
        <w:rPr>
          <w:u w:val="single"/>
        </w:rPr>
        <w:t xml:space="preserve"> </w:t>
      </w:r>
      <w:r>
        <w:rPr>
          <w:u w:val="single"/>
        </w:rPr>
        <w:t xml:space="preserve">If a majority of the votes received at the election favor the proposition, the number of terms a person may serve on the governing body is limited as amended.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ballot at an election for repealing municipal term limits must be printed to permit voting for or against the proposition: </w:t>
      </w:r>
      <w:r>
        <w:rPr>
          <w:u w:val="single"/>
        </w:rPr>
        <w:t xml:space="preserve"> </w:t>
      </w:r>
      <w:r>
        <w:rPr>
          <w:u w:val="single"/>
        </w:rPr>
        <w:t xml:space="preserve">"Repealing term limits for a person's service on the governing body of (insert name of municipality)."  If a majority of the votes received at the election favor the proposition, the municipal term limits are repealed.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less than a majority of the votes received at an election under Subsection (d) or (e) favor the applicable proposition, municipal term limits that existed before the election are not affected.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municipal term limit imposed or amended by an election held under this section does not apply to a term that a member of the governing body is serving or was elected or appointed to serve on or before the date the election was held.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