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86R6808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a school district board of trustees to adopt or remove term limits.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11, Education Code, is amended by adding Section 11.0595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11.0595.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TERM LIMITS. </w:t>
      </w:r>
      <w:r>
        <w:rPr>
          <w:u w:val="single"/>
        </w:rPr>
        <w:t xml:space="preserve"> </w:t>
      </w:r>
      <w:r>
        <w:rPr>
          <w:u w:val="single"/>
        </w:rPr>
        <w:t xml:space="preserve">The board of trustees of an independent school district by resolution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the number of terms that trustees may serve;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remove a limit on the number of terms that trustees may serve.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