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86R5119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480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Preparation for Adult Living Program and other services for foster children transitioning to independent living.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 Family Code, is amended by amending Subsections (a), (a-3), (a-5), (e), (e-1), (e-2), and (g) and adding Subsections (a-7), (a-8), (e-3), (e-4), (e-5), and (e-6) to read as follows:</w:t>
      </w:r>
    </w:p>
    <w:p w:rsidR="003F3435" w:rsidRDefault="0032493E">
      <w:pPr>
        <w:spacing w:line="480" w:lineRule="auto"/>
        <w:ind w:firstLine="720"/>
        <w:jc w:val="both"/>
      </w:pPr>
      <w:r>
        <w:t xml:space="preserve">(a)</w:t>
      </w:r>
      <w:r xml:space="preserve">
        <w:t> </w:t>
      </w:r>
      <w:r xml:space="preserve">
        <w:t> </w:t>
      </w:r>
      <w:r>
        <w:t xml:space="preserve">The department shall address the unique challenges facing foster children in the conservatorship of the department who must transition to independent living by:</w:t>
      </w:r>
    </w:p>
    <w:p w:rsidR="003F3435" w:rsidRDefault="0032493E">
      <w:pPr>
        <w:spacing w:line="480" w:lineRule="auto"/>
        <w:ind w:firstLine="1440"/>
        <w:jc w:val="both"/>
      </w:pPr>
      <w:r>
        <w:t xml:space="preserve">(1)</w:t>
      </w:r>
      <w:r xml:space="preserve">
        <w:t> </w:t>
      </w:r>
      <w:r xml:space="preserve">
        <w:t> </w:t>
      </w:r>
      <w:r>
        <w:t xml:space="preserve">expanding efforts to improve transition planning and increasing the availability of transitional family group decision-making to </w:t>
      </w:r>
      <w:r>
        <w:rPr>
          <w:u w:val="single"/>
        </w:rPr>
        <w:t xml:space="preserve">each</w:t>
      </w:r>
      <w:r>
        <w:t xml:space="preserve"> </w:t>
      </w:r>
      <w:r>
        <w:t xml:space="preserve">[</w:t>
      </w:r>
      <w:r>
        <w:rPr>
          <w:strike/>
        </w:rPr>
        <w:t xml:space="preserve">all</w:t>
      </w:r>
      <w:r>
        <w:t xml:space="preserve">] youth age 14 or older in the department's permanent managing conservatorship, including enrolling the youth in the Preparation for Adult Living Program </w:t>
      </w:r>
      <w:r>
        <w:rPr>
          <w:u w:val="single"/>
        </w:rPr>
        <w:t xml:space="preserve">as soon as possible after the youth reaches 14 years of</w:t>
      </w:r>
      <w:r>
        <w:t xml:space="preserve"> [</w:t>
      </w:r>
      <w:r>
        <w:rPr>
          <w:strike/>
        </w:rPr>
        <w:t xml:space="preserve">before the</w:t>
      </w:r>
      <w:r>
        <w:t xml:space="preserve">] age [</w:t>
      </w:r>
      <w:r>
        <w:rPr>
          <w:strike/>
        </w:rPr>
        <w:t xml:space="preserve">of 16</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making appropriate accommodations to address any barrier to participation in the Preparation for Adult Living Program for a youth who has a disability to allow the youth to meaningfully participate in the program and documenting the accommodations in the youth's case file;</w:t>
      </w:r>
    </w:p>
    <w:p w:rsidR="003F3435" w:rsidRDefault="0032493E">
      <w:pPr>
        <w:spacing w:line="480" w:lineRule="auto"/>
        <w:ind w:firstLine="1440"/>
        <w:jc w:val="both"/>
      </w:pPr>
      <w:r>
        <w:rPr>
          <w:u w:val="single"/>
        </w:rPr>
        <w:t xml:space="preserve">(3)</w:t>
      </w:r>
      <w:r xml:space="preserve">
        <w:t> </w:t>
      </w:r>
      <w:r xml:space="preserve">
        <w:t> </w:t>
      </w:r>
      <w:r>
        <w:t xml:space="preserve">coordinating with the commission to obtain authority, to the extent allowed by federal law, the state Medicaid plan, the Title IV-E state plan, and any waiver or amendment to either plan, necessary to:</w:t>
      </w:r>
    </w:p>
    <w:p w:rsidR="003F3435" w:rsidRDefault="0032493E">
      <w:pPr>
        <w:spacing w:line="480" w:lineRule="auto"/>
        <w:ind w:firstLine="2160"/>
        <w:jc w:val="both"/>
      </w:pPr>
      <w:r>
        <w:t xml:space="preserve">(A)</w:t>
      </w:r>
      <w:r xml:space="preserve">
        <w:t> </w:t>
      </w:r>
      <w:r xml:space="preserve">
        <w:t> </w:t>
      </w:r>
      <w:r>
        <w:t xml:space="preserve">extend foster care eligibility and transition services for youth up to age 21 and develop policy to permit eligible youth to return to foster care as necessary to achieve the goals of the Transitional Living Services Program; and</w:t>
      </w:r>
    </w:p>
    <w:p w:rsidR="003F3435" w:rsidRDefault="0032493E">
      <w:pPr>
        <w:spacing w:line="480" w:lineRule="auto"/>
        <w:ind w:firstLine="2160"/>
        <w:jc w:val="both"/>
      </w:pPr>
      <w:r>
        <w:t xml:space="preserve">(B)</w:t>
      </w:r>
      <w:r xml:space="preserve">
        <w:t> </w:t>
      </w:r>
      <w:r xml:space="preserve">
        <w:t> </w:t>
      </w:r>
      <w:r>
        <w:t xml:space="preserve">extend Medicaid coverage for foster care youth and former foster care youth up to age 21 with a single application at the time the youth leaves foster care;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entering into cooperative agreements with the Texas Workforce Commission and local workforce development boards to further the objectives of the Preparation for Adult Living Program.  The department, the Texas Workforce Commission, and the local workforce development boards shall ensure that services are prioritized and targeted to meet the needs of foster care and former foster care children and that such services will include, where feasible, referrals for short-term stays for youth needing housing.</w:t>
      </w:r>
    </w:p>
    <w:p w:rsidR="003F3435" w:rsidRDefault="0032493E">
      <w:pPr>
        <w:spacing w:line="480" w:lineRule="auto"/>
        <w:ind w:firstLine="720"/>
        <w:jc w:val="both"/>
      </w:pPr>
      <w:r>
        <w:t xml:space="preserve">(a-3)</w:t>
      </w:r>
      <w:r xml:space="preserve">
        <w:t> </w:t>
      </w:r>
      <w:r xml:space="preserve">
        <w:t> </w:t>
      </w:r>
      <w:r>
        <w:t xml:space="preserve">The department shall conduct an independent living skills assessment for all youth in the department's conservatorship </w:t>
      </w:r>
      <w:r>
        <w:rPr>
          <w:u w:val="single"/>
        </w:rPr>
        <w:t xml:space="preserve">not later than the 45th day after the date the youth reaches 14</w:t>
      </w:r>
      <w:r>
        <w:t xml:space="preserve"> [</w:t>
      </w:r>
      <w:r>
        <w:rPr>
          <w:strike/>
        </w:rPr>
        <w:t xml:space="preserve">who are 16</w:t>
      </w:r>
      <w:r>
        <w:t xml:space="preserve">] years of age</w:t>
      </w:r>
      <w:r>
        <w:rPr>
          <w:u w:val="single"/>
        </w:rPr>
        <w:t xml:space="preserve">.  The department shall place the assessment results in each youth's case file</w:t>
      </w:r>
      <w:r>
        <w:t xml:space="preserve"> [</w:t>
      </w:r>
      <w:r>
        <w:rPr>
          <w:strike/>
        </w:rPr>
        <w:t xml:space="preserve">or older</w:t>
      </w:r>
      <w:r>
        <w:t xml:space="preserve">].</w:t>
      </w:r>
    </w:p>
    <w:p w:rsidR="003F3435" w:rsidRDefault="0032493E">
      <w:pPr>
        <w:spacing w:line="480" w:lineRule="auto"/>
        <w:ind w:firstLine="720"/>
        <w:jc w:val="both"/>
      </w:pPr>
      <w:r>
        <w:t xml:space="preserve">(a-5)</w:t>
      </w:r>
      <w:r xml:space="preserve">
        <w:t> </w:t>
      </w:r>
      <w:r xml:space="preserve">
        <w:t> </w:t>
      </w:r>
      <w:r>
        <w:t xml:space="preserve">The department shall annually update the assessment for each youth assessed under </w:t>
      </w:r>
      <w:r>
        <w:rPr>
          <w:u w:val="single"/>
        </w:rPr>
        <w:t xml:space="preserve">Subsection</w:t>
      </w:r>
      <w:r>
        <w:t xml:space="preserve"> [</w:t>
      </w:r>
      <w:r>
        <w:rPr>
          <w:strike/>
        </w:rPr>
        <w:t xml:space="preserve">Subsections</w:t>
      </w:r>
      <w:r>
        <w:t xml:space="preserve">] (a-3) [</w:t>
      </w:r>
      <w:r>
        <w:rPr>
          <w:strike/>
        </w:rPr>
        <w:t xml:space="preserve">and (a-4)</w:t>
      </w:r>
      <w:r>
        <w:t xml:space="preserve">] to determine the independent living skills the youth learned during the preceding year to ensure that the department's obligation to prepare the youth for independent living has been met.  The department shall conduct the annual update through the youth's plan of service in coordination with the youth, the youth's caseworker, the staff of the Preparation for Adult Living Program, and the youth's caregiver.</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 later than the 45th day after the date a youth reaches 14 years of age, the department shall hold a transition planning meeting to prepare the youth's transition plan and assist the youth in developing skills to support the youth's specific strengths and address the youth's needs in preparation for independence.  The department must hold additional transition planning meetings at least once every four months until the youth leaves foster care.</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The department shall ensure that before a youth leaves foster care, each youth who is 14 years of age or older has an e-mail address through which the youth may receive encrypted copies of personal documents and records.</w:t>
      </w:r>
    </w:p>
    <w:p w:rsidR="003F3435" w:rsidRDefault="0032493E">
      <w:pPr>
        <w:spacing w:line="480" w:lineRule="auto"/>
        <w:ind w:firstLine="720"/>
        <w:jc w:val="both"/>
      </w:pPr>
      <w:r>
        <w:t xml:space="preserve">(e)</w:t>
      </w:r>
      <w:r xml:space="preserve">
        <w:t> </w:t>
      </w:r>
      <w:r xml:space="preserve">
        <w:t> </w:t>
      </w:r>
      <w:r>
        <w:t xml:space="preserve">The department shall ensure that each youth</w:t>
      </w:r>
      <w:r>
        <w:rPr>
          <w:u w:val="single"/>
        </w:rPr>
        <w:t xml:space="preserve">, on or before the date on which the youth turns 16 years of age,</w:t>
      </w:r>
      <w:r>
        <w:t xml:space="preserve"> acquires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and a certified copy of the youth's birth certificate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social security card or replacement social security card, as appropriate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a personal identification certificate under Chapter 521, Transportation Code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youth's most current high school transcript;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record of the youth's most recent physical medical examination and dental examinations;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copy of the youth's immunization record; and</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copy of any identifying information the youth needs to enroll in Medicaid.</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youth's caseworker shall assist the youth with developing a plan for keeping the documents described by Subsection (e) in a safe place.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youth and the youth's caseworker shall sign a document acknowledging the youth's receipt of the documents described by Subsection (e) and describing the youth's plan developed under Subsection (e-1) for keeping the documents in a safe place.  The department shall place the acknowledgment in the youth's case file</w:t>
      </w:r>
      <w:r>
        <w:t xml:space="preserve">[</w:t>
      </w:r>
      <w:r>
        <w:rPr>
          <w:strike/>
        </w:rPr>
        <w:t xml:space="preserve">, on or before the date on which the youth turns 16 years of age</w:t>
      </w:r>
      <w:r>
        <w:t xml:space="preserve">].</w:t>
      </w:r>
    </w:p>
    <w:p w:rsidR="003F3435" w:rsidRDefault="0032493E">
      <w:pPr>
        <w:spacing w:line="480" w:lineRule="auto"/>
        <w:ind w:firstLine="720"/>
        <w:jc w:val="both"/>
      </w:pPr>
      <w:r>
        <w:rPr>
          <w:u w:val="single"/>
        </w:rPr>
        <w:t xml:space="preserve">(e-3)</w:t>
      </w:r>
      <w:r xml:space="preserve">
        <w:t> </w:t>
      </w:r>
      <w:r xml:space="preserve">
        <w:t> </w:t>
      </w:r>
      <w:r>
        <w:t xml:space="preserve">The department shall designate one or more employees in the Preparation for Adult Living Program as the contact person to assist a youth who has not been able to obtain the documents described by </w:t>
      </w:r>
      <w:r>
        <w:rPr>
          <w:u w:val="single"/>
        </w:rPr>
        <w:t xml:space="preserve">Subsection (e)</w:t>
      </w:r>
      <w:r>
        <w:t xml:space="preserve"> [</w:t>
      </w:r>
      <w:r>
        <w:rPr>
          <w:strike/>
        </w:rPr>
        <w:t xml:space="preserve">this subsection</w:t>
      </w:r>
      <w:r>
        <w:t xml:space="preserve">] in a timely manner from the youth's primary caseworker.  The department shall ensure that:</w:t>
      </w:r>
    </w:p>
    <w:p w:rsidR="003F3435" w:rsidRDefault="0032493E">
      <w:pPr>
        <w:spacing w:line="480" w:lineRule="auto"/>
        <w:ind w:firstLine="1440"/>
        <w:jc w:val="both"/>
      </w:pPr>
      <w:r>
        <w:t xml:space="preserve">(1)</w:t>
      </w:r>
      <w:r xml:space="preserve">
        <w:t> </w:t>
      </w:r>
      <w:r xml:space="preserve">
        <w:t> </w:t>
      </w:r>
      <w:r>
        <w:t xml:space="preserve">all youth who are age 16 or older are provided with the contact information for the designated employees; and</w:t>
      </w:r>
    </w:p>
    <w:p w:rsidR="003F3435" w:rsidRDefault="0032493E">
      <w:pPr>
        <w:spacing w:line="480" w:lineRule="auto"/>
        <w:ind w:firstLine="1440"/>
        <w:jc w:val="both"/>
      </w:pPr>
      <w:r>
        <w:t xml:space="preserve">(2)</w:t>
      </w:r>
      <w:r xml:space="preserve">
        <w:t> </w:t>
      </w:r>
      <w:r xml:space="preserve">
        <w:t> </w:t>
      </w:r>
      <w:r>
        <w:t xml:space="preserve">a youth who misplaces a document provided under this subsection receives assistance in obtaining a replacement document or information on how to obtain a duplicate copy, as appropriate.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Before a youth leaves foster care, the department shall take all reasonable measures, including completing an application for the youth, to assist the youth in obtaining Medicaid coverage, and shall document those measures in the youth's case file.</w:t>
      </w:r>
      <w:r>
        <w:t xml:space="preserve"> </w:t>
      </w:r>
    </w:p>
    <w:p w:rsidR="003F3435" w:rsidRDefault="0032493E">
      <w:pPr>
        <w:spacing w:line="480" w:lineRule="auto"/>
        <w:ind w:firstLine="720"/>
        <w:jc w:val="both"/>
      </w:pPr>
      <w:r>
        <w:rPr>
          <w:u w:val="single"/>
        </w:rPr>
        <w:t xml:space="preserve">(e-5)</w:t>
      </w:r>
      <w:r xml:space="preserve">
        <w:t> </w:t>
      </w:r>
      <w:r>
        <w:t xml:space="preserve">[</w:t>
      </w:r>
      <w:r>
        <w:rPr>
          <w:strike/>
        </w:rPr>
        <w:t xml:space="preserve">(e-1)</w:t>
      </w:r>
      <w:r>
        <w:t xml:space="preserve">]</w:t>
      </w:r>
      <w:r xml:space="preserve">
        <w:t> </w:t>
      </w:r>
      <w:r xml:space="preserve">
        <w:t> </w:t>
      </w:r>
      <w:r>
        <w:t xml:space="preserve">If, at the time a youth is discharged from foster care, the youth is at least 18 years of age or has had the disabilities of minority removed, the department shall provide to the youth, not later than the 30th day before the date the youth is discharged from foster care, the following information and documents unless the youth already has the information or document:</w:t>
      </w:r>
    </w:p>
    <w:p w:rsidR="003F3435" w:rsidRDefault="0032493E">
      <w:pPr>
        <w:spacing w:line="480" w:lineRule="auto"/>
        <w:ind w:firstLine="1440"/>
        <w:jc w:val="both"/>
      </w:pPr>
      <w:r>
        <w:t xml:space="preserve">(1)</w:t>
      </w:r>
      <w:r xml:space="preserve">
        <w:t> </w:t>
      </w:r>
      <w:r xml:space="preserve">
        <w:t> </w:t>
      </w:r>
      <w:r>
        <w:t xml:space="preserve">the youth's birth certificate;</w:t>
      </w:r>
    </w:p>
    <w:p w:rsidR="003F3435" w:rsidRDefault="0032493E">
      <w:pPr>
        <w:spacing w:line="480" w:lineRule="auto"/>
        <w:ind w:firstLine="1440"/>
        <w:jc w:val="both"/>
      </w:pPr>
      <w:r>
        <w:t xml:space="preserve">(2)</w:t>
      </w:r>
      <w:r xml:space="preserve">
        <w:t> </w:t>
      </w:r>
      <w:r xml:space="preserve">
        <w:t> </w:t>
      </w:r>
      <w:r>
        <w:t xml:space="preserve">the youth's immunization records;</w:t>
      </w:r>
    </w:p>
    <w:p w:rsidR="003F3435" w:rsidRDefault="0032493E">
      <w:pPr>
        <w:spacing w:line="480" w:lineRule="auto"/>
        <w:ind w:firstLine="1440"/>
        <w:jc w:val="both"/>
      </w:pPr>
      <w:r>
        <w:t xml:space="preserve">(3)</w:t>
      </w:r>
      <w:r xml:space="preserve">
        <w:t> </w:t>
      </w:r>
      <w:r xml:space="preserve">
        <w:t> </w:t>
      </w:r>
      <w:r>
        <w:t xml:space="preserve">the information contained in the youth's health passport;</w:t>
      </w:r>
    </w:p>
    <w:p w:rsidR="003F3435" w:rsidRDefault="0032493E">
      <w:pPr>
        <w:spacing w:line="480" w:lineRule="auto"/>
        <w:ind w:firstLine="1440"/>
        <w:jc w:val="both"/>
      </w:pPr>
      <w:r>
        <w:t xml:space="preserve">(4)</w:t>
      </w:r>
      <w:r xml:space="preserve">
        <w:t> </w:t>
      </w:r>
      <w:r xml:space="preserve">
        <w:t> </w:t>
      </w:r>
      <w:r>
        <w:t xml:space="preserve">a personal identification certificate under Chapter 521, Transportation Code;</w:t>
      </w:r>
    </w:p>
    <w:p w:rsidR="003F3435" w:rsidRDefault="0032493E">
      <w:pPr>
        <w:spacing w:line="480" w:lineRule="auto"/>
        <w:ind w:firstLine="1440"/>
        <w:jc w:val="both"/>
      </w:pPr>
      <w:r>
        <w:t xml:space="preserve">(5)</w:t>
      </w:r>
      <w:r xml:space="preserve">
        <w:t> </w:t>
      </w:r>
      <w:r xml:space="preserve">
        <w:t> </w:t>
      </w:r>
      <w:r>
        <w:t xml:space="preserve">a social security card or a replacement social security card, if appropriate;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a copy of the youth's most current high school transcript; and</w:t>
      </w:r>
    </w:p>
    <w:p w:rsidR="003F3435" w:rsidRDefault="0032493E">
      <w:pPr>
        <w:spacing w:line="480" w:lineRule="auto"/>
        <w:ind w:firstLine="1440"/>
        <w:jc w:val="both"/>
      </w:pPr>
      <w:r>
        <w:rPr>
          <w:u w:val="single"/>
        </w:rPr>
        <w:t xml:space="preserve">(7)</w:t>
      </w:r>
      <w:r xml:space="preserve">
        <w:t> </w:t>
      </w:r>
      <w:r xml:space="preserve">
        <w:t> </w:t>
      </w:r>
      <w:r>
        <w:t xml:space="preserve">proof of enrollment in Medicaid, if appropriate.</w:t>
      </w:r>
    </w:p>
    <w:p w:rsidR="003F3435" w:rsidRDefault="0032493E">
      <w:pPr>
        <w:spacing w:line="480" w:lineRule="auto"/>
        <w:ind w:firstLine="720"/>
        <w:jc w:val="both"/>
      </w:pPr>
      <w:r>
        <w:rPr>
          <w:u w:val="single"/>
        </w:rPr>
        <w:t xml:space="preserve">(e-6)</w:t>
      </w:r>
      <w:r xml:space="preserve">
        <w:t> </w:t>
      </w:r>
      <w:r>
        <w:t xml:space="preserve">[</w:t>
      </w:r>
      <w:r>
        <w:rPr>
          <w:strike/>
        </w:rPr>
        <w:t xml:space="preserve">(e-2)</w:t>
      </w:r>
      <w:r>
        <w:t xml:space="preserve">]</w:t>
      </w:r>
      <w:r xml:space="preserve">
        <w:t> </w:t>
      </w:r>
      <w:r xml:space="preserve">
        <w:t> </w:t>
      </w:r>
      <w:r>
        <w:t xml:space="preserve">When providing a youth with a document required by Subsection </w:t>
      </w:r>
      <w:r>
        <w:rPr>
          <w:u w:val="single"/>
        </w:rPr>
        <w:t xml:space="preserve">(e-5)</w:t>
      </w:r>
      <w:r>
        <w:t xml:space="preserve"> [</w:t>
      </w:r>
      <w:r>
        <w:rPr>
          <w:strike/>
        </w:rPr>
        <w:t xml:space="preserve">(e-1)</w:t>
      </w:r>
      <w:r>
        <w:t xml:space="preserve">], the department shall provide the youth with a copy and a certified copy of the document or with the original document, as applicable.</w:t>
      </w:r>
    </w:p>
    <w:p w:rsidR="003F3435" w:rsidRDefault="0032493E">
      <w:pPr>
        <w:spacing w:line="480" w:lineRule="auto"/>
        <w:ind w:firstLine="720"/>
        <w:jc w:val="both"/>
      </w:pPr>
      <w:r>
        <w:t xml:space="preserve">(g)</w:t>
      </w:r>
      <w:r xml:space="preserve">
        <w:t> </w:t>
      </w:r>
      <w:r xml:space="preserve">
        <w:t> </w:t>
      </w:r>
      <w:r>
        <w:t xml:space="preserve">For a youth taking prescription medication, the department shall ensure that the youth's transition plan includes provisions to assist the youth in managing the use of the medication and in managing the child's long-term physical and mental health needs after leaving foster care, including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provisions that inform the youth about: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use of the medication;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resources that are available to assist the youth in managing the use of the medication;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informed consent and the provision of medical care in accordance with Section 266.010(l)</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youth who is 17 years of age or older and preparing to leave foster care, a program supervised by a health care professional to assist the youth with independently managing the youth's medication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264.1211, Family Code, as added by Chapter 333 (H.B. 928), Acts of the 85th Legislature, Regular Session, 2017,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in coordination with the Texas Education Agency and the Texas Higher Education Coordinating Board, shall annually collect information regarding the utilization of tuition and fee waivers, including the number of foster children or former foster children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eligible for exemption from the payment of tuition and fees at an institution of higher education under Section 54.366,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information developed under Section 54.366(b), Education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enrolled in an institution of higher education and are exempt from the payment of tuition and fees under Section 54.366, Education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of each even-numbered year, the department shall prepare and submit a biennial report with the information collected under Subsection (d) to the standing committees of the senate and house of representatives with jurisdiction over child protective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264, Family Code, is amended by adding Sections 264.1214, 264.1215, 264.1216, and 264.1217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264.1214.</w:t>
      </w:r>
      <w:r>
        <w:rPr>
          <w:u w:val="single"/>
        </w:rPr>
        <w:t xml:space="preserve"> </w:t>
      </w:r>
      <w:r>
        <w:rPr>
          <w:u w:val="single"/>
        </w:rPr>
        <w:t xml:space="preserve"> </w:t>
      </w:r>
      <w:r>
        <w:rPr>
          <w:u w:val="single"/>
        </w:rPr>
        <w:t xml:space="preserve">EXPUNGEMENT OF CRIMINAL OR JUVENILE RECORDS.  (a)  The department shall ensure that the caseworker for a youth in the managing conservatorship of the department, in consultation with the youth's attorney ad litem, develops a plan to facilitate the sealing or expungement of any eligible criminal or juvenile records for offenses for which the youth was adjudicated or convicted before the date the youth ages out of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record all actions taken under this section in the youth's case file.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264.1215.</w:t>
      </w:r>
      <w:r>
        <w:rPr>
          <w:u w:val="single"/>
        </w:rPr>
        <w:t xml:space="preserve"> </w:t>
      </w:r>
      <w:r>
        <w:rPr>
          <w:u w:val="single"/>
        </w:rPr>
        <w:t xml:space="preserve"> </w:t>
      </w:r>
      <w:r>
        <w:rPr>
          <w:u w:val="single"/>
        </w:rPr>
        <w:t xml:space="preserve">PLAN FOR ACCESSING BENEFITS FOR YOUTH AGING OUT OF FOSTER CARE.  Not later than the day a youth in the managing conservatorship of the department turns 18 years of age, the youth's caseworker shall create a plan detailing the steps the youth will take to access benefits for which the youth is eligible after the youth leaves foster care, including the transitional living allowance, Social Security Disability Insurance benefits, aftercare room and board assistance, and education and training vouchers.  The caseworker shall document the plan in the youth's case file.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264.1216.</w:t>
      </w:r>
      <w:r>
        <w:rPr>
          <w:u w:val="single"/>
        </w:rPr>
        <w:t xml:space="preserve"> </w:t>
      </w:r>
      <w:r>
        <w:rPr>
          <w:u w:val="single"/>
        </w:rPr>
        <w:t xml:space="preserve"> </w:t>
      </w:r>
      <w:r>
        <w:rPr>
          <w:u w:val="single"/>
        </w:rPr>
        <w:t xml:space="preserve">DRIVER'S EDUCATION.  Subject to this section, the department shall develop a plan to ensure driver's education classes are provided to each youth in the managing conservatorship of the department who satisfies the minimum age requirements to receive a learner license and chooses to take driver's education.  The department is not required to provide a driver's education class to a youth who is not physically, developmentally, or medically able to safely participate in driver's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264.1217.</w:t>
      </w:r>
      <w:r>
        <w:rPr>
          <w:u w:val="single"/>
        </w:rPr>
        <w:t xml:space="preserve"> </w:t>
      </w:r>
      <w:r>
        <w:rPr>
          <w:u w:val="single"/>
        </w:rPr>
        <w:t xml:space="preserve"> </w:t>
      </w:r>
      <w:r>
        <w:rPr>
          <w:u w:val="single"/>
        </w:rPr>
        <w:t xml:space="preserve">HOUSING FOR HOMELESS YOUTH AGING OUT OF FOSTER CARE.  (a)  The department shall ensure that homeless youth who have aged out of foster care receive aftercare housing and other benefits under the Preparation for Adult Living Program for not less than six months while the youth is actively seeking employment or prevocational or vocational training services or other educational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youth who will voluntarily enter extended foster care on the youth's 18th birthday, the youth's caseworker shall, not later than six months before the youth's 18th birthday, complete any necessary paperwork to ensure the youth has housing on the date the youth enters extended foster care.  Not later than the 90th day before the youth's 18th birthday, the caseworker shall review the qualifications and requirements for the youth's housing.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youth intends to continue living with the youth's substitute care provider after the youth's 18th birthday, the department shall waive any background check otherwise required for the youth to remain living with the substitute care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youth who continues living with the youth's substitute care provider after the youth's 18th birthday, the youth may share a bedroom with another youth who is 16 years of age or older provided the age difference between the youths does not exceed two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substitute care provider who prohibits a youth from living in the facility after the youth's 18th birthday shall notify the youth and the youth's caseworker of that fact in writing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90th day before the youth's 18th birthday if the facility is a foster home;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months before the youth's 18th birthday if the facility is a residential treatment center or cottage home.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assist youth living in supervised independent living program arrangements to develop a rental history by allowing the youth to cosign the lease for the youth's housing provided the property owner does not object.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by rule shall establish a protocol that may be implemented for a youth to prevent the youth from aging out of a residential treatment center.  The protocol must be implemented not later than the youth's 17th birthday.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annually shall conduct a study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number of youth in voluntary extended foster care who are unable to obtain housing as part of the supervised independent living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type of housing the youth are trying to obtain;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analyze the housing options available for the youth.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264.125, Family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include a provision in each contract with a residential child-care facility with which children in the conservatorship of the department are placed that requires the facility to provide those children with age-appropriate normalcy activities and experiential life skills.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December 1 of each year, the department shall submit to the lieutenant governor, speaker of the house of representatives, and chairs of the standing committees of the senate and house of representatives having primary jurisdiction over child protection issues a report containing information relating to normalcy activities and experiential life skills provided to children in the conservatorship of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191, Health and Safety Code, is amended by adding Section 191.0049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w:t>
      </w:r>
      <w:r>
        <w:rPr>
          <w:u w:val="single"/>
        </w:rPr>
        <w:t xml:space="preserve"> </w:t>
      </w:r>
      <w:r>
        <w:rPr>
          <w:u w:val="single"/>
        </w:rPr>
        <w:t xml:space="preserve"> </w:t>
      </w:r>
      <w:r>
        <w:rPr>
          <w:u w:val="single"/>
        </w:rPr>
        <w:t xml:space="preserve">BIRTH RECORD ISSUED TO FOSTER CHILD OR YOUTH OR HOMELESS OR UNACCOMPANIED YOUTH.  On request of a child or youth described by this section, the state registrar, a local registrar, or a county clerk shall issue, without fee or parental consent, a certified copy of the child's or youth's birth record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homeless child or youth or an unaccompanied youth as those terms are defined by 42 U.S.C. Section 11434a;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in the managing conservatorship of the Department of Family and Protective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young adult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 but younger than 21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521, Transportation Code, is amended by adding Section 521.1015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521.1015.</w:t>
      </w:r>
      <w:r>
        <w:rPr>
          <w:u w:val="single"/>
        </w:rPr>
        <w:t xml:space="preserve"> </w:t>
      </w:r>
      <w:r>
        <w:rPr>
          <w:u w:val="single"/>
        </w:rPr>
        <w:t xml:space="preserve"> </w:t>
      </w:r>
      <w:r>
        <w:rPr>
          <w:u w:val="single"/>
        </w:rPr>
        <w:t xml:space="preserve">PERSONAL IDENTIFICATION CERTIFICATE ISSUED TO FOSTER CHILD OR YOUTH, HOMELESS CHILD OR YOUTH, OR UNACCOMPANIED YOUTH.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"Foster child or youth"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child in the managing conservatorship of the Department of Family and Protective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young adult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at least 18 years of age, but younger than 21 years of age;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"Homeless child or youth" has the meaning assigned by 42 U.S.C. Section 11434a.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"Unaccompanied youth" has the meaning assigned by 42 U.S.C. Section 11434a.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application for a personal identification certificate only for a foster child or youth, a homeless child or youth, or an unaccompanied youth.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521.101, Section 521.1426, or any other provision of this chapter, a child or youth described by Subsection (b)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child's or youth's birth certificate as proof of the child's or youth's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or youth does not have a residence or domicile: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 letter certifying the child or youth is a homeless child or youth or an unaccompanied youth issued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school district in which the child or youth is enrolled;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director of an emergency shelter or transitional housing program funded by the United States Department of Housing and Urban Development;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director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basic center for runaway and homeless youth;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transitional living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the address of the regional office where the Department of Family and Protective Services caseworker for the child or youth is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or youth described by Subsection (b) may apply for and the department may issue a personal identification certificate without the signature or presence of or permission from a parent or guardian of the child or youth.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 or youth described by Subsection (b) is exempt from the payment of any fee for the issuance of a personal identification certificate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521.1811, Transportation Code, is amended to read as follows:</w:t>
      </w:r>
    </w:p>
    <w:p w:rsidR="003F3435" w:rsidRDefault="0032493E">
      <w:pPr>
        <w:spacing w:line="480" w:lineRule="auto"/>
        <w:ind w:firstLine="720"/>
        <w:jc w:val="both"/>
      </w:pPr>
      <w:r>
        <w:t xml:space="preserve">Sec.</w:t>
      </w:r>
      <w:r xml:space="preserve">
        <w:t> </w:t>
      </w:r>
      <w:r>
        <w:t xml:space="preserve">521.1811.</w:t>
      </w:r>
      <w:r xml:space="preserve">
        <w:t> </w:t>
      </w:r>
      <w:r xml:space="preserve">
        <w:t> </w:t>
      </w:r>
      <w:r>
        <w:t xml:space="preserve">WAIVER OF FEES FOR FOSTER </w:t>
      </w:r>
      <w:r>
        <w:rPr>
          <w:u w:val="single"/>
        </w:rPr>
        <w:t xml:space="preserve">CHILD OR YOUTH, HOMELESS CHILD OR YOUTH, OR UNACCOMPANIED</w:t>
      </w:r>
      <w:r>
        <w:t xml:space="preserve"> [</w:t>
      </w:r>
      <w:r>
        <w:rPr>
          <w:strike/>
        </w:rPr>
        <w:t xml:space="preserve">CARE</w:t>
      </w:r>
      <w:r>
        <w:t xml:space="preserve">] YOUTH.  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homeless child or youth or an unaccompanied youth as those terms are defined by 42 U.S.C. Section 11434a</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264.121(a-4) and (a-6), Family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As soon as practicable after the effective date of this Act, the Department of Family and Protective Services shall identify all youth in the department's conservatorship who are 14 years of age or older who have not:</w:t>
      </w:r>
    </w:p>
    <w:p w:rsidR="003F3435" w:rsidRDefault="0032493E">
      <w:pPr>
        <w:spacing w:line="480" w:lineRule="auto"/>
        <w:ind w:firstLine="1440"/>
        <w:jc w:val="both"/>
      </w:pPr>
      <w:r>
        <w:t xml:space="preserve">(1)</w:t>
      </w:r>
      <w:r xml:space="preserve">
        <w:t> </w:t>
      </w:r>
      <w:r xml:space="preserve">
        <w:t> </w:t>
      </w:r>
      <w:r>
        <w:t xml:space="preserve">received a life skills assessment or a Circles of Support or Transition Plan Meeting; or</w:t>
      </w:r>
    </w:p>
    <w:p w:rsidR="003F3435" w:rsidRDefault="0032493E">
      <w:pPr>
        <w:spacing w:line="480" w:lineRule="auto"/>
        <w:ind w:firstLine="1440"/>
        <w:jc w:val="both"/>
      </w:pPr>
      <w:r>
        <w:t xml:space="preserve">(2)</w:t>
      </w:r>
      <w:r xml:space="preserve">
        <w:t> </w:t>
      </w:r>
      <w:r xml:space="preserve">
        <w:t> </w:t>
      </w:r>
      <w:r>
        <w:t xml:space="preserve">had the youth's transition plan updated:</w:t>
      </w:r>
    </w:p>
    <w:p w:rsidR="003F3435" w:rsidRDefault="0032493E">
      <w:pPr>
        <w:spacing w:line="480" w:lineRule="auto"/>
        <w:ind w:firstLine="2160"/>
        <w:jc w:val="both"/>
      </w:pPr>
      <w:r>
        <w:t xml:space="preserve">(A)</w:t>
      </w:r>
      <w:r xml:space="preserve">
        <w:t> </w:t>
      </w:r>
      <w:r xml:space="preserve">
        <w:t> </w:t>
      </w:r>
      <w:r>
        <w:t xml:space="preserve">within the preceding six months if the youth is 16 years of age or older; or</w:t>
      </w:r>
    </w:p>
    <w:p w:rsidR="003F3435" w:rsidRDefault="0032493E">
      <w:pPr>
        <w:spacing w:line="480" w:lineRule="auto"/>
        <w:ind w:firstLine="2160"/>
        <w:jc w:val="both"/>
      </w:pPr>
      <w:r>
        <w:t xml:space="preserve">(B)</w:t>
      </w:r>
      <w:r xml:space="preserve">
        <w:t> </w:t>
      </w:r>
      <w:r xml:space="preserve">
        <w:t> </w:t>
      </w:r>
      <w:r>
        <w:t xml:space="preserve">within the preceding 12 months if the youth is 14 years of age or older.</w:t>
      </w:r>
    </w:p>
    <w:p w:rsidR="003F3435" w:rsidRDefault="0032493E">
      <w:pPr>
        <w:spacing w:line="480" w:lineRule="auto"/>
        <w:ind w:firstLine="720"/>
        <w:jc w:val="both"/>
      </w:pPr>
      <w:r>
        <w:t xml:space="preserve">(b)</w:t>
      </w:r>
      <w:r xml:space="preserve">
        <w:t> </w:t>
      </w:r>
      <w:r xml:space="preserve">
        <w:t> </w:t>
      </w:r>
      <w:r>
        <w:t xml:space="preserve">The Department of Family and Protective Services shall ensure that all youth who have been identified under Subsection (a) of this section immediately receive the required services.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Department of Family and Protective Services shall identify each youth in the department's permanent managing conservatorship who has not been assigned an attorney ad litem  and request the court to appoint an attorney ad litem for the youth.</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November 1, 2020, the Department of Family and Protective Services shall submit to the standing committees of the senate and house of representatives with jurisdiction over child protective services the initial report required by Section 264.1211(e), Family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to Chapter 191, Health and Safety Code, and Chapter 521, Transportation Code, apply to an application for a driver's license, personal identification certificate, or birth record submitted on or after the effective date of this Act.  An application for a driver's license, personal identification certificate, or birth record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