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86R7243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training regarding childhood trauma for judges who hear cases involving certain children and requirements for a juvenile's appearance in a judicial proceeding.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 Family Code, is amended by adding Sections 54.12 and 54.13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54.12.</w:t>
      </w:r>
      <w:r>
        <w:rPr>
          <w:u w:val="single"/>
        </w:rPr>
        <w:t xml:space="preserve"> </w:t>
      </w:r>
      <w:r>
        <w:rPr>
          <w:u w:val="single"/>
        </w:rPr>
        <w:t xml:space="preserve"> </w:t>
      </w:r>
      <w:r>
        <w:rPr>
          <w:u w:val="single"/>
        </w:rPr>
        <w:t xml:space="preserve">USE OF RESTRAINTS.  (a)  A mechanical or physical restraint may not be used on a child during a judicial proceeding and any restraint must be removed before the child's appearance before the court unless the court finds that the use of a mechanical or physical restraint is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prevent physical injury to the child or another;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because the child presents a substantial risk of flight from the courtroom.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the child's attorney an opportunity to be heard before the court may order the use of a mechanical or physical restraint. </w:t>
      </w:r>
      <w:r>
        <w:rPr>
          <w:u w:val="single"/>
        </w:rPr>
        <w:t xml:space="preserve"> </w:t>
      </w:r>
      <w:r>
        <w:rPr>
          <w:u w:val="single"/>
        </w:rPr>
        <w:t xml:space="preserve">If the use of a restraint is ordered, the court shall make findings of fact in support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mechanical or physical restraint used on a child during a judicial proceeding must be the least restrictive restraint available that is effective to prevent physical injury to the child or another or to prevent the child's flight from the courtroom.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expedite any judicial proceeding during which a child is restrained and give preference to the proceeding over other matters.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54.13.</w:t>
      </w:r>
      <w:r>
        <w:rPr>
          <w:u w:val="single"/>
        </w:rPr>
        <w:t xml:space="preserve"> </w:t>
      </w:r>
      <w:r>
        <w:rPr>
          <w:u w:val="single"/>
        </w:rPr>
        <w:t xml:space="preserve"> </w:t>
      </w:r>
      <w:r>
        <w:rPr>
          <w:u w:val="single"/>
        </w:rPr>
        <w:t xml:space="preserve">CLOTHING DURING JUDICIAL PROCEEDING. </w:t>
      </w:r>
      <w:r>
        <w:rPr>
          <w:u w:val="single"/>
        </w:rPr>
        <w:t xml:space="preserve"> </w:t>
      </w:r>
      <w:r>
        <w:rPr>
          <w:u w:val="single"/>
        </w:rPr>
        <w:t xml:space="preserve">(a) </w:t>
      </w:r>
      <w:r>
        <w:rPr>
          <w:u w:val="single"/>
        </w:rPr>
        <w:t xml:space="preserve"> </w:t>
      </w:r>
      <w:r>
        <w:rPr>
          <w:u w:val="single"/>
        </w:rPr>
        <w:t xml:space="preserve">During a judicial proceeding, a court shall permit a child to wear clothing other than a uniform provided by a detention or correctional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at the time of the judicial proceeding the child does not have access to any clothing other than a uniform provided by a detention or correctional facility, the court shall provide the child with appropriate clothing.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 Government Code, is amended to read as follows:</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JUDICIAL </w:t>
      </w:r>
      <w:r>
        <w:rPr>
          <w:u w:val="single"/>
        </w:rPr>
        <w:t xml:space="preserve">TRAINING</w:t>
      </w:r>
      <w:r>
        <w:t xml:space="preserve"> [</w:t>
      </w:r>
      <w:r>
        <w:rPr>
          <w:strike/>
        </w:rPr>
        <w:t xml:space="preserve">INSTRUCTION</w:t>
      </w:r>
      <w:r>
        <w:t xml:space="preserve">] RELATED TO FAMILY VIOLENCE, SEXUAL ASSAULT, TRAFFICKING OF PERSONS, </w:t>
      </w:r>
      <w:r>
        <w:rPr>
          <w:u w:val="single"/>
        </w:rPr>
        <w:t xml:space="preserve">CHILDHOOD TRAUMA,</w:t>
      </w:r>
      <w:r>
        <w:t xml:space="preserve"> AND CHILD ABUSE.  (a) </w:t>
      </w:r>
      <w:r>
        <w:t xml:space="preserve"> </w:t>
      </w:r>
      <w:r>
        <w:t xml:space="preserve">The supreme court shall provide judicial training related to the problems of family violence, sexual assault, trafficking of persons, </w:t>
      </w:r>
      <w:r>
        <w:rPr>
          <w:u w:val="single"/>
        </w:rPr>
        <w:t xml:space="preserve">childhood trauma,</w:t>
      </w:r>
      <w:r>
        <w:t xml:space="preserve"> and child abuse and to issues concerning sex offender characteristics.</w:t>
      </w:r>
    </w:p>
    <w:p w:rsidR="003F3435" w:rsidRDefault="0032493E">
      <w:pPr>
        <w:spacing w:line="480" w:lineRule="auto"/>
        <w:ind w:firstLine="720"/>
        <w:jc w:val="both"/>
      </w:pPr>
      <w:r>
        <w:t xml:space="preserve">(d)</w:t>
      </w:r>
      <w:r xml:space="preserve">
        <w:t> </w:t>
      </w:r>
      <w:r xml:space="preserve">
        <w:t> </w:t>
      </w:r>
      <w:r>
        <w:t xml:space="preserve">The instruction </w:t>
      </w:r>
      <w:r>
        <w:rPr>
          <w:u w:val="single"/>
        </w:rPr>
        <w:t xml:space="preserve">content</w:t>
      </w:r>
      <w:r>
        <w:t xml:space="preserve">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or child abuse;</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issues concerning sex offender characteristics</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the judge hears cases involving children in the conservatorship of the Department of Family and Protective Services or the juvenile justice system, issues related to childhood trauma and adverse childhood experiences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22.110, Government Code, is amended to read as follows:</w:t>
      </w:r>
    </w:p>
    <w:p w:rsidR="003F3435" w:rsidRDefault="0032493E">
      <w:pPr>
        <w:spacing w:line="480" w:lineRule="auto"/>
        <w:ind w:firstLine="720"/>
        <w:jc w:val="both"/>
      </w:pPr>
      <w:r>
        <w:t xml:space="preserve">Sec.</w:t>
      </w:r>
      <w:r xml:space="preserve">
        <w:t> </w:t>
      </w:r>
      <w:r>
        <w:t xml:space="preserve">22.110.</w:t>
      </w:r>
      <w:r xml:space="preserve">
        <w:t> </w:t>
      </w:r>
      <w:r xml:space="preserve">
        <w:t> </w:t>
      </w:r>
      <w:r>
        <w:t xml:space="preserve">JUDICIAL </w:t>
      </w:r>
      <w:r>
        <w:rPr>
          <w:u w:val="single"/>
        </w:rPr>
        <w:t xml:space="preserve">TRAINING</w:t>
      </w:r>
      <w:r>
        <w:t xml:space="preserve"> </w:t>
      </w:r>
      <w:r>
        <w:t xml:space="preserve">[</w:t>
      </w:r>
      <w:r>
        <w:rPr>
          <w:strike/>
        </w:rPr>
        <w:t xml:space="preserve">INSTRUCTION</w:t>
      </w:r>
      <w:r>
        <w:t xml:space="preserve">] RELATED TO FAMILY VIOLENCE, SEXUAL ASSAULT, TRAFFICKING OF PERSONS, </w:t>
      </w:r>
      <w:r>
        <w:rPr>
          <w:u w:val="single"/>
        </w:rPr>
        <w:t xml:space="preserve">CHILDHOOD TRAUMA,</w:t>
      </w:r>
      <w:r>
        <w:t xml:space="preserve"> AND CHILD ABUSE AND NEGLECT.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22.110(a),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court of criminal appeals shall assure that judicial training related to the problems of family violence, sexual assault, trafficking of persons, </w:t>
      </w:r>
      <w:r>
        <w:rPr>
          <w:u w:val="single"/>
        </w:rPr>
        <w:t xml:space="preserve">childhood trauma,</w:t>
      </w:r>
      <w:r>
        <w:t xml:space="preserve"> and child abuse and neglect is provided.</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w:t>
      </w:r>
      <w:r>
        <w:rPr>
          <w:strike/>
        </w:rPr>
        <w:t xml:space="preserve">at least 12 hours of the training</w:t>
      </w:r>
      <w:r>
        <w:t xml:space="preserve">] within the judge's first term of office or the judicial officer's first four years of service and provide [</w:t>
      </w:r>
      <w:r>
        <w:rPr>
          <w:strike/>
        </w:rPr>
        <w:t xml:space="preserve">a method for</w:t>
      </w:r>
      <w:r>
        <w:t xml:space="preserve">] certification of completion of </w:t>
      </w:r>
      <w:r>
        <w:rPr>
          <w:u w:val="single"/>
        </w:rPr>
        <w:t xml:space="preserve">at least 12 hours of</w:t>
      </w:r>
      <w:r>
        <w:t xml:space="preserve"> </w:t>
      </w:r>
      <w:r>
        <w:t xml:space="preserve">[</w:t>
      </w:r>
      <w:r>
        <w:rPr>
          <w:strike/>
        </w:rPr>
        <w:t xml:space="preserve">that</w:t>
      </w:r>
      <w:r>
        <w:t xml:space="preserve">] training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 [</w:t>
      </w:r>
      <w:r>
        <w:rPr>
          <w:strike/>
        </w:rPr>
        <w:t xml:space="preserve">. </w:t>
      </w:r>
      <w:r>
        <w:rPr>
          <w:strike/>
        </w:rPr>
        <w:t xml:space="preserve"> </w:t>
      </w:r>
      <w:r>
        <w:rPr>
          <w:strike/>
        </w:rPr>
        <w:t xml:space="preserve">At</w:t>
      </w:r>
      <w:r>
        <w:t xml:space="preserve">] least four hours [</w:t>
      </w:r>
      <w:r>
        <w:rPr>
          <w:strike/>
        </w:rPr>
        <w:t xml:space="preserve">of the training must be</w:t>
      </w:r>
      <w:r>
        <w:t xml:space="preserve">] dedicated to issues related to trafficking of persons and child abuse and neglect and </w:t>
      </w:r>
      <w:r>
        <w:rPr>
          <w:u w:val="single"/>
        </w:rPr>
        <w:t xml:space="preserve">covers</w:t>
      </w:r>
      <w:r>
        <w:t xml:space="preserve"> </w:t>
      </w:r>
      <w:r>
        <w:t xml:space="preserve">[</w:t>
      </w:r>
      <w:r>
        <w:rPr>
          <w:strike/>
        </w:rPr>
        <w:t xml:space="preserve">must cover</w:t>
      </w:r>
      <w:r>
        <w:t xml:space="preserve">] at least two of the topics described in Subsections (d)(8)-(12)</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 [</w:t>
      </w:r>
      <w:r>
        <w:rPr>
          <w:strike/>
        </w:rPr>
        <w:t xml:space="preserve">. </w:t>
      </w:r>
      <w:r>
        <w:rPr>
          <w:strike/>
        </w:rPr>
        <w:t xml:space="preserve"> </w:t>
      </w:r>
      <w:r>
        <w:rPr>
          <w:strike/>
        </w:rPr>
        <w:t xml:space="preserve">At</w:t>
      </w:r>
      <w:r>
        <w:t xml:space="preserve">] least six hours [</w:t>
      </w:r>
      <w:r>
        <w:rPr>
          <w:strike/>
        </w:rPr>
        <w:t xml:space="preserve">of the training must be</w:t>
      </w:r>
      <w:r>
        <w:t xml:space="preserve">] dedicated to the training described by Subsections (d)(5), (6), and (7)</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judge hears cases involving children in the conservatorship of the Department of Family and Protective Services or the juvenile justice system, at least three hours dedicated to the training described by Subsection (d)(13);</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w:t>
      </w:r>
      <w:r>
        <w:rPr>
          <w:strike/>
        </w:rPr>
        <w:t xml:space="preserve"> </w:t>
      </w:r>
      <w:r>
        <w:rPr>
          <w:strike/>
        </w:rPr>
        <w:t xml:space="preserve">The rules must</w:t>
      </w:r>
      <w:r>
        <w:t xml:space="preserve">] require each judge and judicial officer to complete [</w:t>
      </w:r>
      <w:r>
        <w:rPr>
          <w:strike/>
        </w:rPr>
        <w:t xml:space="preserve">an additional five hours of training</w:t>
      </w:r>
      <w:r>
        <w:t xml:space="preserve">] during each additional term in office or four years of service </w:t>
      </w:r>
      <w:r>
        <w:rPr>
          <w:u w:val="single"/>
        </w:rPr>
        <w:t xml:space="preserve">an additional five hours of training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 [</w:t>
      </w:r>
      <w:r>
        <w:rPr>
          <w:strike/>
        </w:rPr>
        <w:t xml:space="preserve">. </w:t>
      </w:r>
      <w:r>
        <w:rPr>
          <w:strike/>
        </w:rPr>
        <w:t xml:space="preserve"> </w:t>
      </w:r>
      <w:r>
        <w:rPr>
          <w:strike/>
        </w:rPr>
        <w:t xml:space="preserve">At</w:t>
      </w:r>
      <w:r>
        <w:t xml:space="preserve">] least two hours [</w:t>
      </w:r>
      <w:r>
        <w:rPr>
          <w:strike/>
        </w:rPr>
        <w:t xml:space="preserve">of the additional training 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judge hears cases involving children in the conservatorship of the Department of Family and Protective Services or the juvenile justice system, at least one hour dedicated to the training described by Subsection (d)(13);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w:t>
      </w:r>
      <w:r>
        <w:rPr>
          <w:strike/>
        </w:rPr>
        <w:t xml:space="preserve"> </w:t>
      </w:r>
      <w:r>
        <w:rPr>
          <w:strike/>
        </w:rPr>
        <w:t xml:space="preserve">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w:t>
      </w:r>
      <w:r>
        <w:rPr>
          <w:u w:val="single"/>
        </w:rPr>
        <w:t xml:space="preserve">childhood trauma,</w:t>
      </w:r>
      <w:r>
        <w:t xml:space="preserve"> or child abuse and neglect.</w:t>
      </w:r>
    </w:p>
    <w:p w:rsidR="003F3435" w:rsidRDefault="0032493E">
      <w:pPr>
        <w:spacing w:line="480" w:lineRule="auto"/>
        <w:ind w:firstLine="720"/>
        <w:jc w:val="both"/>
      </w:pPr>
      <w:r>
        <w:t xml:space="preserve">(d)</w:t>
      </w:r>
      <w:r xml:space="preserve">
        <w:t> </w:t>
      </w:r>
      <w:r xml:space="preserve">
        <w:t> </w:t>
      </w:r>
      <w:r>
        <w:t xml:space="preserve">The instruction </w:t>
      </w:r>
      <w:r>
        <w:rPr>
          <w:u w:val="single"/>
        </w:rPr>
        <w:t xml:space="preserve">content</w:t>
      </w:r>
      <w:r>
        <w:t xml:space="preserve"> </w:t>
      </w:r>
      <w:r>
        <w:t xml:space="preserve">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issues related to childhood trauma and adverse childhood experiences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December 1, 2019, the Supreme Court of Texas shall adopt the rules necessary to provide the training required under Section 22.011, Government Code, as amended by this Act.</w:t>
      </w:r>
    </w:p>
    <w:p w:rsidR="003F3435" w:rsidRDefault="0032493E">
      <w:pPr>
        <w:spacing w:line="480" w:lineRule="auto"/>
        <w:ind w:firstLine="720"/>
        <w:jc w:val="both"/>
      </w:pPr>
      <w:r>
        <w:t xml:space="preserve">(b)</w:t>
      </w:r>
      <w:r xml:space="preserve">
        <w:t> </w:t>
      </w:r>
      <w:r xml:space="preserve">
        <w:t> </w:t>
      </w:r>
      <w:r>
        <w:t xml:space="preserve">Not later than December 1, 2019,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(c)</w:t>
      </w:r>
      <w:r xml:space="preserve">
        <w:t> </w:t>
      </w:r>
      <w:r xml:space="preserve">
        <w:t> </w:t>
      </w:r>
      <w:r>
        <w:t xml:space="preserve">Notwithstanding Section 22.110, Government Code, as amended by this Act, a judge, master, referee, and magistrate who is in office on the effective date of this Act must complete the training required by Section 22.110, Government Code, as amended by this Act, as applicable, not later than December 1, 2021.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