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prescribing limitations regarding appropriations.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REDUCTIONS: PUBLIC FINANCE AUTHORITY.  (a) The unencumbered appropriations from the general revenue fund to the Public Finance Authority made by Chapter 650 (S.B. 1), Acts of the 85th Legislature, Regular Session, 2017 (the General Appropriations Act), for use during the state fiscal biennium ending August 31, 2019, for bond debt service payments, including appropriations subject to Rider 2, page I-48, Chapter 650 (S.B. 1), Acts of the 85th Legislature, Regular Session, 2017 (the General Appropriations Act), to the bill pattern of the appropriations to the authority, are reduced by a total aggregate of $35,078,954.</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to which the reductions made by Subsection (a) of this section are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REDUCTIONS: FACILITIES COMMISSION.  (a)The unencumbered appropriations from the general revenue fund to the Facilities Commission made by Chapter 650 (S.B. 1), Acts of the 85th Legislature, Regular Session, 2017 (the General Appropriations Act), for use during the state fiscal biennium ending August 31, 2019, for lease payments are reduced by $17,589,128.</w:t>
      </w:r>
    </w:p>
    <w:p w:rsidR="003F3435" w:rsidRDefault="0032493E">
      <w:pPr>
        <w:spacing w:line="480" w:lineRule="auto"/>
        <w:ind w:firstLine="720"/>
        <w:jc w:val="both"/>
      </w:pPr>
      <w:r>
        <w:t xml:space="preserve">(b)</w:t>
      </w:r>
      <w:r xml:space="preserve">
        <w:t> </w:t>
      </w:r>
      <w:r xml:space="preserve">
        <w:t> </w:t>
      </w:r>
      <w:r>
        <w:t xml:space="preserve">The Facilities Commission shall identify the strategies and objectives to which the reductions made by Subsection (a) of this section are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TEXAS EDUCATION AGENCY. (a) The unencumbered appropriations from the Foundation School Fund No.</w:t>
      </w:r>
      <w:r xml:space="preserve">
        <w:t> </w:t>
      </w:r>
      <w:r>
        <w:t xml:space="preserve">193 made by Chapter 605 (S.B. 1), Acts of the 85th Legislature, Regular Session, 2017 (the General Appropriations Act), to the Texas Education Agency for use during the state fiscal biennium ending August 31, 2019, are reduced by $643,000,000 from Strategy A.1.1., Foundation School Program-Equalized Operations Chapter 650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to the bill pattern of the appropriations to the Texas Education Agency in Chapter 650 (S.B. 1), Acts of the 85th Legislature, Regular Session, 2017 (the General Appropriations Act), the sum 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EDUCATION AGENCY: ADDITIONAL APPROPRIATIONS FOR SCHOOL SAFETY.  In addition to amounts previously appropriated for the state fiscal biennium ending August 31, 2019, $100,000,000 is appropriated from the Economic Stabilization Fund to the Texas Education Agency for the two-year period beginning on the effective date of this Act to provide funding to school districts and charter schools for exterior doors with push bars; metal detectors at school entrances; erected vehicle barriers; security systems that monitor and record entrances, exits, and hallways; and campus-wide active shooter alarm systems that are separate from fire alarms under Strategy B.2.2., Health and Safety,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COMPTROLLER OF PUBLIC ACCOUNTS: TEXAS GUARANTEED TUITION PLAN. In addition to amounts previously appropriated to the comptroller of public accounts for the state fiscal biennium ending August 31, 2019, an estimated $210,981,159 is appropriated from the Economic Stabilization Fund to the comptroller of public accounts for the two-year period beginning on the effective date of this Act, for the purpose of depositing that amount in the Texas Tomorrow Fund created under Section 19, Article VII,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EMPLOYEES RETIREMENT SYSTEM: RETIREMENT CONTRIBUTION.  In addition to amounts previously appropriated for the state fiscal biennium ending August 31, 2019, $300,000,000 is appropriated from the Economic Stabilization Fund to the Employees Retirement System for the state fiscal year ending August 31, 2019, for a state contribution to be deposited into the State Employees Retirement System Trust Account.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OFFICE OF THE GOVERNOR-TRUSTEED PROGRAMS: DISASTER GRANTS.  In addition to amounts previously appropriated for the state fiscal biennium ending August 31, 2019, $100,000,000 is appropriated from the Economic Stabilization Fund to the Office of the Governor-Trusteed Programs for the two-year period beginning on the effective date of this Act to fund disaster grants under Strategy A.1.1., Disaster Funds as listed in Chapter 650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HEALTH AND HUMAN SERVICES COMMISSION: HURRICANE HARVEY-RELATED EXPENSES.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resulting from a transfer of funds to disaster assistance programs to address needs resulting from Hurricane Harvey under Strategy A.1.5., Children,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HEALTH AND HUMAN SERVICES COMMISSION: MEDICAID SHORTFALL.  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HEALTH AND HUMAN SERVICES COMMISSION: STATE HOSPITALS.  (a) In addition to amounts previously appropriated for the state fiscal biennium ending August 31, 2019, $300,000,000 is appropriated from the Economic Stabilization Fund to the Health and Human Services Commission for the two year period beginning on the effective date of this Act, to continue improvements to state hospital facilities under G.4.2., Facility Capital Repairs and Renovations,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B.1.9., Foster Care Payments, as listed in Chapter 650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FAMILY AND PROTECTIVE SERVICES: RELATIVE CAREGIVER PAYMENTS. (a) 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B.1.11., Relative Caregiver Payments, as listed in Chapter 650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funds (TANF) to the Department of Family and Protective Services made by Chapter 650 (S.B. 1), Acts of the 85th Legislature, Regular Session, 2017 (the General Appropriations Act), for use during the state fiscal biennium ending August 31, 2019, for relative caregiver payments are reduced by $8,481,040 under B.1.11., Relative Caregiver Payments, as listed in Chapter 650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DEPARTMENT OF FAMILY AND PROTECTIVE SERVICES: DAY CARE.  In addition to amounts previously appropriated for the state fiscal biennium ending August 31, 2019, $23,060,052 is appropriated from federal funds (Child Care Development Block Grant), to the Department of Family and Protective Services for the state fiscal year ending August 31, 2019, for day care payments under B.1.3., TWC Contracted Day Care, as listed in Chapter 650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TEXAS EDUCATION AGENCY: HURRICANE HARVEY-RELATED EXPENSES.  (a)  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in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TEACHER RETIREMENT SYSTEM: RETIREMENT CONTRIBUTION.  In addition to amounts previously appropriated for the state fiscal biennium ending August 31, 2019, $300,000,000 is appropriated from the Economic Stabilization Fund to the Teacher Retirement System for the state fiscal year ending August 31, 2019, for a state contribution to be deposited into the Teacher Retirement System Pension Trust Fund No.960.</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TEXAS A&amp;M FOREST SERVICE: HURRICANE HARVEY-RELATED EXPENSES.  In addition to amounts previously appropriated for the state fiscal biennium ending August 31, 2019, $2,582,439 is appropriated from the Economic Stabilization Fund to the Texas A&amp;M Forest Service for the state fiscal year ending August 31, 2019, to pay for expenses related to Hurricane Harvey.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TEXAS A&amp;M FOREST SERVICE: WILDFIRES.  In addition to amounts previously appropriated for the state fiscal biennium ending August 31, 2019, $54,923,481 is appropriated out of the Economic Stabilization Fund to the Texas A&amp;M Forest Service for the state fiscal year ending August 31, 2019 to pay for expenses related to wildfires.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DEPARTMENT OF CRIMINAL JUSTICE: HURRICANE HARVEY-RELATED EXPENSES.  In addition to amounts previously appropriated for the state fiscal biennium ending August 31, 2019, $38,600,000 is appropriated from the Economic Stabilization Fund to the Department of Criminal Justice for the state fiscal year ending August 31, 2019, for agency operations under Strategy C. 1. 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DEPARTMENT OF CRIMINAL JUSTICE: 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 1. 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PUBLIC SAFETY: 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$38,000,000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PUBLIC SAFETY: CRIME LABORATORIES.   In addition to amounts previously appropriated for the state fiscal biennium ending August 31, 2019, $5,770,426 is appropriated from the general revenue fund to the Department of Public Safety for the state fiscal year ending August 31, 2019, for the purpose of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GENERAL LAND OFFICE: HURRICANE HARVEY-RELATED EXPENSES.  In addition to amounts previously appropriated for the state fiscal biennium ending August 31, 2019, the following amounts are appropriated from the Economic Stabilization Fund to the General Land Office for the state fiscal year ending August 31, 2019, to pay for expenses related to Hurricane Harvey under the following strategies as listed in Chapter 605 (S.B. 1), Acts of the 85th Legislature, Regular Session, 2017 (the General Appropriations Act):</w:t>
      </w:r>
    </w:p>
    <w:p w:rsidR="003F3435" w:rsidRDefault="0032493E">
      <w:pPr>
        <w:spacing w:line="480" w:lineRule="auto"/>
        <w:ind w:firstLine="720"/>
        <w:jc w:val="both"/>
      </w:pPr>
      <w:r>
        <w:t xml:space="preserve">(1)</w:t>
      </w:r>
      <w:r xml:space="preserve">
        <w:t> </w:t>
      </w:r>
      <w:r xml:space="preserve">
        <w:t> </w:t>
      </w:r>
      <w:r>
        <w:t xml:space="preserve">$______ for Strategy A.2.1., Asset Management;</w:t>
      </w:r>
    </w:p>
    <w:p w:rsidR="003F3435" w:rsidRDefault="0032493E">
      <w:pPr>
        <w:spacing w:line="480" w:lineRule="auto"/>
        <w:ind w:firstLine="720"/>
        <w:jc w:val="both"/>
      </w:pPr>
      <w:r>
        <w:t xml:space="preserve">(2)</w:t>
      </w:r>
      <w:r xml:space="preserve">
        <w:t> </w:t>
      </w:r>
      <w:r xml:space="preserve">
        <w:t> </w:t>
      </w:r>
      <w:r>
        <w:t xml:space="preserve">$______ in Strategy B.1.1., Coastal Management;</w:t>
      </w:r>
    </w:p>
    <w:p w:rsidR="003F3435" w:rsidRDefault="0032493E">
      <w:pPr>
        <w:spacing w:line="480" w:lineRule="auto"/>
        <w:ind w:firstLine="720"/>
        <w:jc w:val="both"/>
      </w:pPr>
      <w:r>
        <w:t xml:space="preserve">(3)</w:t>
      </w:r>
      <w:r xml:space="preserve">
        <w:t> </w:t>
      </w:r>
      <w:r xml:space="preserve">
        <w:t> </w:t>
      </w:r>
      <w:r>
        <w:t xml:space="preserve">$______ in Strategy B.1.2., Coastal Erosion Control Grants; and</w:t>
      </w:r>
    </w:p>
    <w:p w:rsidR="003F3435" w:rsidRDefault="0032493E">
      <w:pPr>
        <w:spacing w:line="480" w:lineRule="auto"/>
        <w:ind w:firstLine="720"/>
        <w:jc w:val="both"/>
      </w:pPr>
      <w:r>
        <w:t xml:space="preserve">(4)</w:t>
      </w:r>
      <w:r xml:space="preserve">
        <w:t> </w:t>
      </w:r>
      <w:r xml:space="preserve">
        <w:t> </w:t>
      </w:r>
      <w:r>
        <w:t xml:space="preserve">$______ in Strategy B.2.1., Oil Spill Response.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PARKS AND WILDLIFE DEPARTMENT: HURRICANE HARVEY-RELATED EXPENSES.  In addition to amounts previously appropriated for the state fiscal biennium ending August 31, 2019, $_______is appropriated from the Economic Stabilization Fund to the Parks and Wildlife Department for the state fiscal year ending August 31, 2019, to pay for expenses related to Hurricane Harvey under Strategy D.1.1., Improvements and Major Repairs,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WORKFORCE COMMISSION: HURRICANE HARVEY-RELATED EXPENSES. In addition to amounts previously appropriated for the state fiscal biennium ending August 31, 2019, the Texas Workforce Commission is appropriated for the state fiscal year ending August 31, 2019 $8,931,385 from the Economic Stabilization Fund to provide vocational rehabilitation services under Strategy A.2.1, Vocational Rehabilitation,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CERTAIN APPROPRIATIONS FOR DISASTER RELIEF: HIGHER EDUCATION COSTS. (a) The amount of $______ is appropriated out of the Economic Stabilization Fund to ______for the two-year period beginning on the effective date of this Act for the purpose of providing disaster relief in accordance with this section. The prior approval of the Legislative Budget Board given or considered to be given as provided by this subsection is required to expend funds for the purpose of providing reimbursements for post disaster recovery expenditures. The ______shall provide information regarding proposed expenditures of funds for this purpose to the Legislative Budget Board in a format provided by the board.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CERTAIN APPROPRIATIONS FOR DISASTER RELIEF: STATE AGENCY COSTS. (a) The amount of $______ is appropriated out of the Economic Stabilization Fund to ______for the two-year period beginning on the effective date of this Act for the purpose of providing disaster relief in accordance with this section. The prior approval of the Legislative Budget Board given or considered to be given as provided by this subsection is required to expend funds for the purpose of providing reimbursements for post disaster recovery expenditures. The ______shall provide information regarding proposed expenditures of funds for this purpose to the Legislative Budget Board in a format provided by the board. If the Legislative Budget Board does not disapprove a proposed reimbursement for post disaster recovery expenditures within 10 days of receiving the required information, the proposed expenditure is considered automatically approved.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REIMBURSEMENT TO ECONOMIC STABILIZATION FUND.  If any state agency or institution of higher education receives reimbursement from the federal government, an insurer, or another source for an expenditure paid for or reimbursed under this Act, the agency or institution shall reimburse the state in an amount equal to the amount of the Economic Stabilization Fund expended for damages that is proportional to the total expenditures for damages described under this Act, and that amount shall be deposited to the credit of the Economic Stabilization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only if it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