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86R3706 KJE-D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Seliger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504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inclusion of certain information in postsecondary education and career counseling academies developed for certain school counselors and other postsecondary advisors employed by a school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33.009, Education Code, is amended by adding Subsection (d-1)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academy developed under this section may include information regarding social-emotional learning and indicators of behavioral issues.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504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