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86R3124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514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speech protections for student publications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25, Education Code, is amended by adding Section 25.903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25.903.</w:t>
      </w:r>
      <w:r>
        <w:rPr>
          <w:u w:val="single"/>
        </w:rPr>
        <w:t xml:space="preserve"> </w:t>
      </w:r>
      <w:r>
        <w:rPr>
          <w:u w:val="single"/>
        </w:rPr>
        <w:t xml:space="preserve"> </w:t>
      </w:r>
      <w:r>
        <w:rPr>
          <w:u w:val="single"/>
        </w:rPr>
        <w:t xml:space="preserve">STUDENT PUBLICATIONS.  (a) </w:t>
      </w:r>
      <w:r>
        <w:rPr>
          <w:u w:val="single"/>
        </w:rPr>
        <w:t xml:space="preserve"> </w:t>
      </w:r>
      <w:r>
        <w:rPr>
          <w:u w:val="single"/>
        </w:rPr>
        <w:t xml:space="preserve">In this section, "protected speech" means speech protected by the First Amendment to the United States Constitution or by Section 8, Article I, Texas Constitution. </w:t>
      </w:r>
      <w:r>
        <w:rPr>
          <w:u w:val="single"/>
        </w:rPr>
        <w:t xml:space="preserve"> </w:t>
      </w:r>
      <w:r>
        <w:rPr>
          <w:u w:val="single"/>
        </w:rPr>
        <w:t xml:space="preserve">The term does not include speech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obscene or libelous;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intended to incite the imminent commission of a crime or violation of school policy and is likely to produce that result;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substantially disrupts a school's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of a school district shall adopt a written policy establishing rules regarding students'</w:t>
      </w:r>
      <w:r>
        <w:rPr>
          <w:u w:val="single"/>
        </w:rPr>
        <w:t xml:space="preserve"> </w:t>
      </w:r>
      <w:r>
        <w:rPr>
          <w:u w:val="single"/>
        </w:rPr>
        <w:t xml:space="preserve">right to exercise freedom of the press at school. </w:t>
      </w:r>
      <w:r>
        <w:rPr>
          <w:u w:val="single"/>
        </w:rPr>
        <w:t xml:space="preserve"> </w:t>
      </w:r>
      <w:r>
        <w:rPr>
          <w:u w:val="single"/>
        </w:rPr>
        <w:t xml:space="preserve">The board may not impose greater restrictions on publications produced using the district's money, equipment, or facilities than those imposed on publications not produced using those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students, under the guidance of a journalism or student publication advisor employed by the school district, to determine the content of the publication, so long as the content constitutes protected speech;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the school district or any employee of the district from censoring protected speech or from punishing a student for engaging in protected speech;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limit the scope and duration of a district employee's review of the publication before being published only to what is reasonably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determine whether the publication contains content other than protected speech;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appropriate, remove content other than protected speech from the publication.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publication of a student publication may not be unreasonably delayed for purposes of conducting a review described by Subsection (c)(3).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employee of a school district may not be subjected to disciplinary action or any other form of punishment or retaliation for acting to protect or refusing to infringe upon a student's rights as provided by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adopt rules as necessary to implement this section, including rules establishing a process for a student to appeal a school district employee's removal of content from a student publication.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speech protections for student publications under Section 25.903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