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as an organ donor at the time of motor vehicle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502.189,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office authorized to issue motor vehicle registrations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specifically ask each person who registers a motor vehicle or renews a motor vehicle registration at that office only the question, "Would you like to register as an organ donor?";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responds affirmatively to the question asked under Subdivision (1), provide the person's name, date of birth, driver's license number, most recent address, and other information needed for identification purposes at the time of donation to the nonprofit organization designated to maintain and administer the statewide donor registry under Section 692A.020, Health and Safety Code, for inclusion in the registry.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