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 et al.</w:t>
      </w:r>
      <w:r xml:space="preserve">
        <w:tab wTab="150" tlc="none" cTlc="0"/>
      </w:r>
      <w:r>
        <w:t xml:space="preserve">S.B.</w:t>
      </w:r>
      <w:r xml:space="preserve">
        <w:t> </w:t>
      </w:r>
      <w:r>
        <w:t xml:space="preserve">No.</w:t>
      </w:r>
      <w:r xml:space="preserve">
        <w:t> </w:t>
      </w:r>
      <w:r>
        <w:t xml:space="preserve">550</w:t>
      </w:r>
    </w:p>
    <w:p w:rsidR="003F3435" w:rsidRDefault="0032493E">
      <w:pPr>
        <w:ind w:firstLine="720"/>
        <w:jc w:val="both"/>
      </w:pPr>
      <w:r>
        <w:t xml:space="preserve">(Thompson of Harris)</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certain criminal defendants for an order of nondisclosure of criminal history record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E-1, Chapter 411, Government Code, is amended by adding Section 411.0732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411.0732.</w:t>
      </w:r>
      <w:r>
        <w:rPr>
          <w:u w:val="single"/>
        </w:rPr>
        <w:t xml:space="preserve"> </w:t>
      </w:r>
      <w:r>
        <w:rPr>
          <w:u w:val="single"/>
        </w:rPr>
        <w:t xml:space="preserve"> </w:t>
      </w:r>
      <w:r>
        <w:rPr>
          <w:u w:val="single"/>
        </w:rPr>
        <w:t xml:space="preserve">PROCEDURE FOR COMMUNITY SUPERVISION FOLLOWING CONVICTION; SET-ASIDE CONVICTIONS.  (a)</w:t>
      </w:r>
      <w:r>
        <w:rPr>
          <w:u w:val="single"/>
        </w:rPr>
        <w:t xml:space="preserve"> </w:t>
      </w:r>
      <w:r>
        <w:rPr>
          <w:u w:val="single"/>
        </w:rPr>
        <w:t xml:space="preserve"> </w:t>
      </w:r>
      <w:r>
        <w:rPr>
          <w:u w:val="single"/>
        </w:rPr>
        <w:t xml:space="preserve">This section applies only to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conviction is placed on community supervision under Chapter 42A, Code of Criminal Procedure, and with respect to whom the conviction is subsequently set aside by the court under Article 42A.701(f) of that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convicted of an offense for which the person would be ineligible for deferred adjudication community supervision under Article 42A.102(b), Code of Criminal Procedure.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subchapter or Subchapter F, a person described by Subsection (a) who satisfies the requirements of Section 411.074 may petition the court that placed the person on community supervision for an order of nondisclosure of criminal history record information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notice to the state, an opportunity for a hearing, and a determination that the person is entitled to file the petition and that issuance of the order is in the best interest of justice, the court shall issue an order prohibiting criminal justice agencies from disclosing to the public criminal history record information related to the offense giving rise to the community supervision.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may petition the court that placed the person on community supervision for an order of nondisclosure of criminal history record information under this section only after: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second anniversary of the date the conviction is set aside, if the offense for which the person was placed on community supervision was a misdemeanor;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fifth anniversary of the date the conviction is set aside, if the offense for which the person was placed on community supervision was a felony.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