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86R3157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certain real property in conjunction with the acquisition of real property for a public use through eminent domain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