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86R8247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patient medical records regarding maternal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1001, Health and Safety Code, is amended by adding Section 1001.242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1001.242.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 FOR MEDICAL RECORDS RELATED TO MATERNAL DEATH.  (a)  Not later than the 30th business day after receiving a request from the department, a hospital, birthing center, or other custodian of a patient's medical records shall submit to the department the medical records of a patient who was pregnant at the time of death or was pregnant at any time in the year preceding the patient's death.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personally identifying information in a patient's medical records acquired by the department under this section is confidential and is not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