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86R3737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tax credit for entities that employ certain students in certain paid internship or similar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171, Tax Code, is amended by adding Subchapter R to read as follows:</w:t>
      </w:r>
    </w:p>
    <w:p w:rsidR="003F3435" w:rsidRDefault="0032493E">
      <w:pPr>
        <w:spacing w:line="480" w:lineRule="auto"/>
        <w:jc w:val="center"/>
      </w:pPr>
      <w:r>
        <w:rPr>
          <w:u w:val="single"/>
        </w:rPr>
        <w:t xml:space="preserve">SUBCHAPTER R.  TAX CREDIT FOR PAID INTERNSHIPS GIVEN TO CERTAIN STUDENTS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171.8001.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internship program" means a paid internship or similar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requirements of rules adopted by the commission under Section 171.8005;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part of the: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curriculum requirements for an endorsement under Section 28.025(c-1), Education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curriculum for a public junior college.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student" means a student who has reached the minimum age required under Chapter 51, Labor Code, to legally work in the eligible internship program and who is enrolled: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public high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full-time or part-time in a public junior college.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junior college"</w:t>
      </w:r>
      <w:r>
        <w:rPr>
          <w:u w:val="single"/>
        </w:rPr>
        <w:t xml:space="preserve"> </w:t>
      </w:r>
      <w:r>
        <w:rPr>
          <w:u w:val="single"/>
        </w:rPr>
        <w:t xml:space="preserve">has the meaning assigned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171.8002.</w:t>
      </w:r>
      <w:r>
        <w:rPr>
          <w:u w:val="single"/>
        </w:rPr>
        <w:t xml:space="preserve"> </w:t>
      </w:r>
      <w:r>
        <w:rPr>
          <w:u w:val="single"/>
        </w:rPr>
        <w:t xml:space="preserve"> </w:t>
      </w:r>
      <w:r>
        <w:rPr>
          <w:u w:val="single"/>
        </w:rPr>
        <w:t xml:space="preserve">ENTITLEMENT TO CREDIT.  A taxable entity is entitled to a credit in the amount and under the conditions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171.8003.</w:t>
      </w:r>
      <w:r>
        <w:rPr>
          <w:u w:val="single"/>
        </w:rPr>
        <w:t xml:space="preserve"> </w:t>
      </w:r>
      <w:r>
        <w:rPr>
          <w:u w:val="single"/>
        </w:rPr>
        <w:t xml:space="preserve"> </w:t>
      </w:r>
      <w:r>
        <w:rPr>
          <w:u w:val="single"/>
        </w:rPr>
        <w:t xml:space="preserve">QUALIFICATION FOR CREDIT.  A taxable entity qualifies for a credit under this subchapter for each eligible student who completes an eligible internship program offered by the taxable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171.8004.</w:t>
      </w:r>
      <w:r>
        <w:rPr>
          <w:u w:val="single"/>
        </w:rPr>
        <w:t xml:space="preserve"> </w:t>
      </w:r>
      <w:r>
        <w:rPr>
          <w:u w:val="single"/>
        </w:rPr>
        <w:t xml:space="preserve"> </w:t>
      </w:r>
      <w:r>
        <w:rPr>
          <w:u w:val="single"/>
        </w:rPr>
        <w:t xml:space="preserve">AMOUNT OF CREDIT; LIMITATIONS.  (a) </w:t>
      </w:r>
      <w:r>
        <w:rPr>
          <w:u w:val="single"/>
        </w:rPr>
        <w:t xml:space="preserve"> </w:t>
      </w:r>
      <w:r>
        <w:rPr>
          <w:u w:val="single"/>
        </w:rPr>
        <w:t xml:space="preserve">The amount of the credit is $1,000 for each eligible student who completes an eligible internship program offered by the taxable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taxable entity may claim the credit only for an eligible internship program offered by the taxable entity that is located or based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taxable entity may not claim the credit in connection with an eligible student if an owner of the taxable entity is related to the eligible student within the third degree of consanguinity as determined under Subchapter B, Chapter 573,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171.8005.</w:t>
      </w:r>
      <w:r>
        <w:rPr>
          <w:u w:val="single"/>
        </w:rPr>
        <w:t xml:space="preserve"> </w:t>
      </w:r>
      <w:r>
        <w:rPr>
          <w:u w:val="single"/>
        </w:rPr>
        <w:t xml:space="preserve"> </w:t>
      </w:r>
      <w:r>
        <w:rPr>
          <w:u w:val="single"/>
        </w:rPr>
        <w:t xml:space="preserve">COMMISSION RULES.  The commission, after consulting with the commissioner of education and the Texas Higher Education Coordinating Board, shall adopt rules providing the requirements that an internship or similar program must meet to be considered an eligible internship program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171.8006.</w:t>
      </w:r>
      <w:r>
        <w:rPr>
          <w:u w:val="single"/>
        </w:rPr>
        <w:t xml:space="preserve"> </w:t>
      </w:r>
      <w:r>
        <w:rPr>
          <w:u w:val="single"/>
        </w:rPr>
        <w:t xml:space="preserve"> </w:t>
      </w:r>
      <w:r>
        <w:rPr>
          <w:u w:val="single"/>
        </w:rPr>
        <w:t xml:space="preserve">APPLICATION FOR CREDIT.  (a) </w:t>
      </w:r>
      <w:r>
        <w:rPr>
          <w:u w:val="single"/>
        </w:rPr>
        <w:t xml:space="preserve"> </w:t>
      </w:r>
      <w:r>
        <w:rPr>
          <w:u w:val="single"/>
        </w:rPr>
        <w:t xml:space="preserve">A taxable entity must apply for a credit under this subchapter on or with the tax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promulgate a form for the application for the credit.  A taxable entity must use the form in applying for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171.8007.</w:t>
      </w:r>
      <w:r>
        <w:rPr>
          <w:u w:val="single"/>
        </w:rPr>
        <w:t xml:space="preserve"> </w:t>
      </w:r>
      <w:r>
        <w:rPr>
          <w:u w:val="single"/>
        </w:rPr>
        <w:t xml:space="preserve"> </w:t>
      </w:r>
      <w:r>
        <w:rPr>
          <w:u w:val="single"/>
        </w:rPr>
        <w:t xml:space="preserve">PERIOD FOR WHICH CREDIT MAY BE CLAIMED.  A taxable entity may claim a credit under this subchapter against the tax owed for a privilege period only in connection with an eligible student who completes an eligible internship program during the privilege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taxable entity may claim the credit under Subchapter R, Chapter 171, Tax Code, as added by this Act, only in connection with an eligible student who completes an eligible internship program on or after the effective date of this Act and only on a franchise tax report due under Chapter 171, Tax Code,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