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Schwertner</w:t>
      </w:r>
      <w:r xml:space="preserve">
        <w:tab wTab="150" tlc="none" cTlc="0"/>
      </w:r>
      <w:r>
        <w:t xml:space="preserve">S.B.</w:t>
      </w:r>
      <w:r xml:space="preserve">
        <w:t> </w:t>
      </w:r>
      <w:r>
        <w:t xml:space="preserve">No.</w:t>
      </w:r>
      <w:r xml:space="preserve">
        <w:t> </w:t>
      </w:r>
      <w:r>
        <w:t xml:space="preserve">572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572</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amending Subdivision (2-b) and adding Subdivision (3-c) to read as follows:</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pickled beets and carrots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canned goods that are acidified;</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products;</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 "Fermented product" means a low-acid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that sells frozen fruit or vegetables must include on the label of the frozen fruit or vegetables or on an invoice or receipt provided with the frozen fruit or vegetables when sold the following statement in at least 12-point font: </w:t>
      </w:r>
      <w:r>
        <w:rPr>
          <w:u w:val="single"/>
        </w:rPr>
        <w:t xml:space="preserve"> </w:t>
      </w:r>
      <w:r>
        <w:rPr>
          <w:u w:val="single"/>
        </w:rPr>
        <w:t xml:space="preserve">"SAFE HANDLING INSTRUCTIONS: </w:t>
      </w:r>
      <w:r>
        <w:rPr>
          <w:u w:val="single"/>
        </w:rPr>
        <w:t xml:space="preserve"> </w:t>
      </w:r>
      <w:r>
        <w:rPr>
          <w:u w:val="single"/>
        </w:rPr>
        <w:t xml:space="preserve">To prevent illness from bacteria, keep this food refrigerated or frozen."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 </w:t>
      </w:r>
      <w:r>
        <w:t xml:space="preserve"> </w:t>
      </w:r>
      <w:r>
        <w:rPr>
          <w:u w:val="single"/>
        </w:rPr>
        <w:t xml:space="preserve">(a)</w:t>
      </w:r>
      <w:r xml:space="preserve">
        <w:t> </w:t>
      </w:r>
      <w:r xml:space="preserve">
        <w:t> </w:t>
      </w:r>
      <w:r>
        <w:t xml:space="preserve">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cottage food production operation may sell a food described by Section 437.001(2-b)(A) through the Internet or by mail order only if the consumer purchases the food through the Internet or by mail order from the operation and the operator personally delivers the food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FERMENTED PRODUCTS AND ACIDIFIED CANNED GOODS.  (a)</w:t>
      </w:r>
      <w:r>
        <w:rPr>
          <w:u w:val="single"/>
        </w:rPr>
        <w:t xml:space="preserve"> </w:t>
      </w:r>
      <w:r>
        <w:rPr>
          <w:u w:val="single"/>
        </w:rPr>
        <w:t xml:space="preserve"> </w:t>
      </w:r>
      <w:r>
        <w:rPr>
          <w:u w:val="single"/>
        </w:rPr>
        <w:t xml:space="preserve">A cottage food production operation that sells to consumers fermented products or canned goods that are acidified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and the laboratory confirmed that the finished product or good has a pH value of 4.6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test the first batch of each recipe with a calibrated pH meter to confirm that the finished product or good has a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fermented products or canned goods that are acidified;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implement a process by which an individual may request that the department approve an additional source for recipes under Subsection (b). </w:t>
      </w:r>
      <w:r>
        <w:rPr>
          <w:u w:val="single"/>
        </w:rPr>
        <w:t xml:space="preserve"> </w:t>
      </w:r>
      <w:r>
        <w:rPr>
          <w:u w:val="single"/>
        </w:rPr>
        <w:t xml:space="preserve">The process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method for an individual to submit a request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time for the department to respond to the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clear criteria for the department to evaluate whether the department should approve a requested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cottage food production operation may not sell to consumers fermented products or canned goods that are acidified before the operator complies with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FROZEN FRUIT OR VEGETABLES.  A cottage food production operation that sells to consumers frozen fruit or vegetables shall store and deliver the frozen fruit or vegetables at an air temperature of not more than 32 degrees Fahrenheit.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w:t>
      </w:r>
      <w:r xml:space="preserve">
        <w:t> </w:t>
      </w:r>
      <w:r xml:space="preserve">
        <w:t>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fermented products and acidified canned goods, post a list of sources on the department's Internet website, and develop a process for approving additional sources of recipes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