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86R5126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sexual harassment, sexual assault, dating violence, and stalking at public and private postsecondary educational institutions;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 Education Code, is amended by adding Subchapter E-3 to read as follows:</w:t>
      </w:r>
    </w:p>
    <w:p w:rsidR="003F3435" w:rsidRDefault="0032493E">
      <w:pPr>
        <w:spacing w:line="480" w:lineRule="auto"/>
        <w:jc w:val="center"/>
      </w:pPr>
      <w:r>
        <w:rPr>
          <w:u w:val="single"/>
        </w:rPr>
        <w:t xml:space="preserve">SUBCHAPTER E-3.  SEXUAL HARASSMENT, SEXUAL ASSAULT, DATING VIOLENCE, AND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"Dating violence" means abuse or violence, or a threat of abuse or violence, against a person with whom the actor has or has had a social relationship of a romantic or intimate nature.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and "private or independent institution of higher education"</w:t>
      </w:r>
      <w:r>
        <w:rPr>
          <w:u w:val="single"/>
        </w:rPr>
        <w:t xml:space="preserve"> </w:t>
      </w:r>
      <w:r>
        <w:rPr>
          <w:u w:val="single"/>
        </w:rPr>
        <w:t xml:space="preserve">have the meanings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"Postsecondary educational institution"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"Sexual assault" means sexual contact or intercourse with a person without the person's consent, including sexual contact or intercourse against the person's will or in a circumstance in which the person is incapable of consenting to the contact or intercourse.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"Sexual harassment" means unwelcome, sex-based verbal or physical conduct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employment context, unreasonably interferes with a person's work performance or creates an intimidating, hostile, or offensive work environment;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education context, is sufficiently severe, persistent, or pervasive that the conduct interferes with a student's ability to participate in or benefit from educational programs or activities at a postsecondary educational institution.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"Stalking" means a course of conduct directed at a person that would cause a reasonable person to fear for the person's safety or to suffer substantial emotional distress.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51.282.</w:t>
      </w:r>
      <w:r>
        <w:rPr>
          <w:u w:val="single"/>
        </w:rPr>
        <w:t xml:space="preserve"> </w:t>
      </w:r>
      <w:r>
        <w:rPr>
          <w:u w:val="single"/>
        </w:rPr>
        <w:t xml:space="preserve"> </w:t>
      </w:r>
      <w:r>
        <w:rPr>
          <w:u w:val="single"/>
        </w:rPr>
        <w:t xml:space="preserve">POLICY ON SEXUAL HARASSMENT, SEXUAL ASSAULT, DATING VIOLENCE, AND STALKING.  (a)  Each postsecondary educational institution shall adopt a policy on sexual harassment, sexual assault, dating violence, and stalking applicable to each student enrolled at and each employee of the institution.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definitions of prohibited behavior;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sanctions for violations;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protocol for reporting and responding to reports of sexual harassment, sexual assault, dating violence, and stalking;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interim measures to protect victims of sexual harassment, sexual assault, dating violence, or stalking during the pendency of the institution's disciplinary process, including protection from retaliation, and any other accommodations available to those victims at the institution;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statement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importance of a victim of sexual harassment, sexual assault, dating violence, or stalking going to a hospital for treatment and preservation of evidence, if applicable, as soon as practicable after the incident;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right of a victim of sexual harassment, sexual assault, dating violence, or stalking to report the incident to the institution and to receive a prompt and equitable resolution of the report;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right of a victim of a crime to choose whether to report the crime to law enforcement, to be assisted by the institution in reporting the crime to law enforcement, or to decline to report the crime to law enforcement;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approved by the institution's governing board before final adoption by the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postsecondary educational institution shall make the institution's sexual harassment, sexual assault, dating violence, and stalking policy available to students, faculty, and staff members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including the policy in the institution's student handbook and personnel handbook;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creating and maintaining a web page dedicated solely to the policy that is easily accessible through a clearly identifiable link on the institution's Internet website home page.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postsecondary educational institution shall require each entering freshman or undergraduate transfer student to attend an orientation on the institution's sexual harassment, sexual assault, dating violence, and stalking policy before or during the first semester or term in which the student is enrolled at the institution.  The institution shall establish the format and content of the orientation. </w:t>
      </w:r>
      <w:r>
        <w:rPr>
          <w:u w:val="single"/>
        </w:rPr>
        <w:t xml:space="preserve"> </w:t>
      </w:r>
      <w:r>
        <w:rPr>
          <w:u w:val="single"/>
        </w:rPr>
        <w:t xml:space="preserve">The orientation: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provided online;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the statements described by Subsection (a)(1)(E).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postsecondary educational institution shall develop and implement a comprehensive prevention and outreach program on sexual harassment, sexual assault, dating violence, and stalking. </w:t>
      </w:r>
      <w:r>
        <w:rPr>
          <w:u w:val="single"/>
        </w:rPr>
        <w:t xml:space="preserve"> </w:t>
      </w:r>
      <w:r>
        <w:rPr>
          <w:u w:val="single"/>
        </w:rPr>
        <w:t xml:space="preserve">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a range of strategies to prevent sexual harassment, sexual assault, dating violence, and stalking, including a victim empowerment program, a public awareness campaign, primary prevention, bystander intervention, and risk reduction;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providing to students information regarding the protocol for reporting incidents of sexual harassment, sexual assault, dating violence, and stalking adopted under Subsection (a), including the name, office location, and contact information of the institution's Title IX coordinator,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e-mailing the information to each student at the beginning of each semester or other academic term;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including the information in the orientation required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part of the protocol for responding to reports of sexual harassment, sexual assault, dating violence, and stalking adopted under Subsection (a), each postsecondary educational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greatest extent practicable based on the number of counselors employed by the institution, ensure that each alleged victim or alleged perpetrator of an incident of sexual harassment, sexual assault, dating violence, or stalking and any other person who reports such an incident are offered counseling provided by a counselor who does not provide counseling to any other person involved in the incident;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law, allow an alleged victim or alleged perpetrator of an incident of sexual harassment, sexual assault, dating violence, or stalking to drop a course in which both parties are enrolled without any academic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biennium, each postsecondary educational institution shall review the institution's sexual harassment, sexual assault, dating violence, and stalking policy and, with approval of the institution's governing board, revise the policy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51.285.</w:t>
      </w:r>
      <w:r>
        <w:rPr>
          <w:u w:val="single"/>
        </w:rPr>
        <w:t xml:space="preserve"> </w:t>
      </w:r>
      <w:r>
        <w:rPr>
          <w:u w:val="single"/>
        </w:rPr>
        <w:t xml:space="preserve"> </w:t>
      </w:r>
      <w:r>
        <w:rPr>
          <w:u w:val="single"/>
        </w:rPr>
        <w:t xml:space="preserve">VICTIM REQUEST NOT TO INVESTIGATE.  (a) </w:t>
      </w:r>
      <w:r>
        <w:rPr>
          <w:u w:val="single"/>
        </w:rPr>
        <w:t xml:space="preserve"> </w:t>
      </w:r>
      <w:r>
        <w:rPr>
          <w:u w:val="single"/>
        </w:rPr>
        <w:t xml:space="preserve">If an alleged victim of an incident of sexual harassment, sexual assault, dating violence, or stalking reported to a postsecondary educational institution requests the institution not to investigate the alleged incident, the institution may investigate the alleged incident in a manner that complies with the confidentiality requirements under Section 51.291. </w:t>
      </w:r>
      <w:r>
        <w:rPr>
          <w:u w:val="single"/>
        </w:rPr>
        <w:t xml:space="preserve"> </w:t>
      </w:r>
      <w:r>
        <w:rPr>
          <w:u w:val="single"/>
        </w:rPr>
        <w:t xml:space="preserve">In determining whether to investigate the alleged incident, the institution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alleged incident;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institution has received other reports of sexual harassment, sexual assault, dating violence, or stalking committed by the alleged perpetrator or perpetrators;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alleged incident poses a risk of harm to others;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factors the institution determines relevant.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postsecondary educational institution decides not to investigate an alleged incident of sexual harassment, sexual assault, dating violence, or stalking based on the alleged victim's request not to investigate, the institution shall take any steps the institution determines necessary to protect the health and safety of the institution's community in relation to the alleged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postsecondary educational institution shall inform an alleged victim of an incident of sexual harassment, sexual assault, dating violence, or stalking who requests the institution not to investigate the alleged incident of the institution's decision whether to investigate the alleged incident.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51.286.</w:t>
      </w:r>
      <w:r>
        <w:rPr>
          <w:u w:val="single"/>
        </w:rPr>
        <w:t xml:space="preserve"> </w:t>
      </w:r>
      <w:r>
        <w:rPr>
          <w:u w:val="single"/>
        </w:rPr>
        <w:t xml:space="preserve"> </w:t>
      </w:r>
      <w:r>
        <w:rPr>
          <w:u w:val="single"/>
        </w:rPr>
        <w:t xml:space="preserve">DISCIPLINARY PROCESS FOR CERTAIN VIOLATIONS.  A postsecondary educational institution that initiates a disciplinary process concerning an allegation that a student enrolled at the institution violated the institution's code of conduct by committing sexual harassment, sexual assault, dating violence, or stalking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student and the alleged victim a prompt and equitable opportunity to present witnesses and other evidence relevant to the alleged violation during the disciplinary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both the student and the alleged victim have reasonable and equitable access to all evidence relevant to the alleged violation in the institution's possession, including any statements made by the alleged victim or by other persons, information stored electronically, written or electronic communications, social media posts, or physical evidence, redacted as necessary to comply with any applicable federal or state law regarding confidentiality;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reasonable steps to protect the student and the alleged victim from retaliation and harassment during the pendency of the disciplinary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51.287.</w:t>
      </w:r>
      <w:r>
        <w:rPr>
          <w:u w:val="single"/>
        </w:rPr>
        <w:t xml:space="preserve"> </w:t>
      </w:r>
      <w:r>
        <w:rPr>
          <w:u w:val="single"/>
        </w:rPr>
        <w:t xml:space="preserve"> </w:t>
      </w:r>
      <w:r>
        <w:rPr>
          <w:u w:val="single"/>
        </w:rPr>
        <w:t xml:space="preserve">STUDENT WITHDRAWAL OR GRADUATION PENDING DISCIPLINARY CHARGES.  (a)  If a student withdraws or graduates from a postsecondary educational institution pending a disciplinary charge alleging that the student violated the institution's code of conduct by committing sexual harassment, sexual assault, dating violence, or stalking,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end the disciplinary process or issue a transcript to the student until the institution makes a final determination of responsibility;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expedite the institution's disciplinary process as necessary to accommodate both the student's and the alleged victim's interest in a speedy resolution.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by another postsecondary educational institution, a postsecondary educational institution shall provide to the requesting institution information relating to a determination by the institution that a student enrolled at the institution violated the institution's code of conduct by committing sexual harassment, sexual assault, dating violence, or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51.288.</w:t>
      </w:r>
      <w:r>
        <w:rPr>
          <w:u w:val="single"/>
        </w:rPr>
        <w:t xml:space="preserve"> </w:t>
      </w:r>
      <w:r>
        <w:rPr>
          <w:u w:val="single"/>
        </w:rPr>
        <w:t xml:space="preserve"> </w:t>
      </w:r>
      <w:r>
        <w:rPr>
          <w:u w:val="single"/>
        </w:rPr>
        <w:t xml:space="preserve">TRAUMA-INFORMED INVESTIGATION TRAINING.  Each peace officer employed by a postsecondary educational institution shall complete training on trauma-informed investigation into allegations of sexual harassment, sexual assault, dating violence, and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51.289.</w:t>
      </w:r>
      <w:r>
        <w:rPr>
          <w:u w:val="single"/>
        </w:rPr>
        <w:t xml:space="preserve"> </w:t>
      </w:r>
      <w:r>
        <w:rPr>
          <w:u w:val="single"/>
        </w:rPr>
        <w:t xml:space="preserve"> </w:t>
      </w:r>
      <w:r>
        <w:rPr>
          <w:u w:val="single"/>
        </w:rPr>
        <w:t xml:space="preserve">MEMORANDA OF UNDERSTANDING REQUIRED.  To facilitate effective communication and coordination regarding allegations of sexual harassment, sexual assault, dating violence, and stalking at the institution, a postsecondary educational institution shall enter into a memorandum of understanding with one or more: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law enforcement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sexual assault, dating violence, or stalking advocacy groups;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hospitals or other medical resource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51.290.</w:t>
      </w:r>
      <w:r>
        <w:rPr>
          <w:u w:val="single"/>
        </w:rPr>
        <w:t xml:space="preserve"> </w:t>
      </w:r>
      <w:r>
        <w:rPr>
          <w:u w:val="single"/>
        </w:rPr>
        <w:t xml:space="preserve"> </w:t>
      </w:r>
      <w:r>
        <w:rPr>
          <w:u w:val="single"/>
        </w:rPr>
        <w:t xml:space="preserve">RESPONSIBLE OR CONFIDENTIAL EMPLOYEE.  (a) </w:t>
      </w:r>
      <w:r>
        <w:rPr>
          <w:u w:val="single"/>
        </w:rPr>
        <w:t xml:space="preserve"> </w:t>
      </w:r>
      <w:r>
        <w:rPr>
          <w:u w:val="single"/>
        </w:rPr>
        <w:t xml:space="preserve">Each postsecondary educational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or more employees to act as responsible employees for purposes of Title IX of the Education Amendments of 1972 (20 U.S.C. Section 1681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or more employees as persons to whom students enrolled at the institution may speak confidentially concerning sexual harassment, sexual assault, dating violence, and stalking;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each student enrolled at the institution of the responsible and confidential employees designated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confidential employee designated under Subsection (a)(1)(B) may not disclose any communication made by a student to the employee unless the student consents to the disclosure or the employee is required to make the disclosure under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51.291.</w:t>
      </w:r>
      <w:r>
        <w:rPr>
          <w:u w:val="single"/>
        </w:rPr>
        <w:t xml:space="preserve"> </w:t>
      </w:r>
      <w:r>
        <w:rPr>
          <w:u w:val="single"/>
        </w:rPr>
        <w:t xml:space="preserve"> </w:t>
      </w:r>
      <w:r>
        <w:rPr>
          <w:u w:val="single"/>
        </w:rPr>
        <w:t xml:space="preserve">CONFIDENTIALITY.  (a) </w:t>
      </w:r>
      <w:r>
        <w:rPr>
          <w:u w:val="single"/>
        </w:rPr>
        <w:t xml:space="preserve"> </w:t>
      </w:r>
      <w:r>
        <w:rPr>
          <w:u w:val="single"/>
        </w:rPr>
        <w:t xml:space="preserve">The protections provided by this section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alleged victim of an incident of sexual harassment, sexual assault, dating violence, or stalking reported to a postsecondary educational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reports to a postsecondary educational institution an incident of sexual harassment, sexual assault, dating violence, or stalking, who sought guidance from the institution concerning such an incident, or who participated in the institution's investigation of such an incident;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is alleged in a report made to a postsecondary educational institution to have committed or assisted in the commission of sexual harassment, sexual assault, dating violence, or stalking if, after completing an investigation, the institution determines the report to be unsubstantiated or without merit.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waived in writing by the person, the identity of a person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confidential and not subject to disclosure under Chapter 552,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disclosed only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postsecondary educational institution to which the report described by Subsection (a) is made as necessary to conduct an investigation of the report;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law enforcement officer as necessary to conduct a criminal investigation of the report described by Subsection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care provider in an emergency situation, as determined necessary by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disclosure under Subsection (b) is not a voluntary disclosure for purposes of Section 552.007,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regarding an incident of sexual harassment, sexual assault, dating violence, or stalking disclosed to a health care provider or other medical provider employed by a postsecondary educational institution is confidential and may be shared by the provider only with the victim's consent. The provider must provide aggregate data or other nonidentifying information regarding those incidents to the institution's Title IX coordinator.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51.292.</w:t>
      </w:r>
      <w:r>
        <w:rPr>
          <w:u w:val="single"/>
        </w:rPr>
        <w:t xml:space="preserve"> </w:t>
      </w:r>
      <w:r>
        <w:rPr>
          <w:u w:val="single"/>
        </w:rPr>
        <w:t xml:space="preserve"> </w:t>
      </w:r>
      <w:r>
        <w:rPr>
          <w:u w:val="single"/>
        </w:rPr>
        <w:t xml:space="preserve">COMPLIANCE.  (a) </w:t>
      </w:r>
      <w:r>
        <w:rPr>
          <w:u w:val="single"/>
        </w:rPr>
        <w:t xml:space="preserve"> </w:t>
      </w:r>
      <w:r>
        <w:rPr>
          <w:u w:val="single"/>
        </w:rPr>
        <w:t xml:space="preserve">If the coordinating board determines that an institution of higher education is not in substantial compliance with this subchapter, the coordinating board shall report that determination to the legislature for consideration of whether to reduce the allocation of state funding to the institution for the following academic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coordinating board determines that a private or independent institution of higher education is not in substantial compliance with this subchapter, the coordinating board may assess an administrative penalty against the institution in an amount not to exceed the amount of funding received by students enrolled at the institution from tuition equalization grants under Subchapter F, Chapter 61, for the preceding academic year or $2 million, whichever is greater. </w:t>
      </w:r>
      <w:r>
        <w:rPr>
          <w:u w:val="single"/>
        </w:rPr>
        <w:t xml:space="preserve"> </w:t>
      </w:r>
      <w:r>
        <w:rPr>
          <w:u w:val="single"/>
        </w:rPr>
        <w:t xml:space="preserve">In determining the amount of the penalty, the coordinating board shall consider the nature of the violation and the number of students enrolled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coordinating board takes an action under Subsection (a) or (b) against a postsecondary educational institution, the coordinating board shall provide to the institution written notice of the coordinating board's reasons for taking the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postsecondary educational institution against which the coordinating board takes an action under Subsection (a) or (b), as applicable, may appeal the action taken in the manner provided by Chapter 2001,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private or independent institution of higher education may not pay an administrative penalty assessed under Subsection (b) using state or federal money.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administrative penalty collected under this section shall be deposited to the credit of the sexual assault program fund established under Section 420.008,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51.293.</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The commissioner of higher education shall establish an advisory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recommendations to the coordinating board regarding rules for adoption under Section 51.294;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recommended training for responsible and confidential employees designated under Section 51.290 and for Title IX coordinators at postsecondary educational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nine members appointed by the commissioner of higher education. </w:t>
      </w:r>
      <w:r>
        <w:rPr>
          <w:u w:val="single"/>
        </w:rPr>
        <w:t xml:space="preserve"> </w:t>
      </w:r>
      <w:r>
        <w:rPr>
          <w:u w:val="single"/>
        </w:rPr>
        <w:t xml:space="preserve">Each member must be a chief executive officer of a postsecondary educational institution or a representative designated by that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 annually review and, if necessary, update the training recommended under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51.294.</w:t>
      </w:r>
      <w:r>
        <w:rPr>
          <w:u w:val="single"/>
        </w:rPr>
        <w:t xml:space="preserve"> </w:t>
      </w:r>
      <w:r>
        <w:rPr>
          <w:u w:val="single"/>
        </w:rPr>
        <w:t xml:space="preserve"> </w:t>
      </w:r>
      <w:r>
        <w:rPr>
          <w:u w:val="single"/>
        </w:rPr>
        <w:t xml:space="preserve">RULES.  (a) </w:t>
      </w:r>
      <w:r>
        <w:rPr>
          <w:u w:val="single"/>
        </w:rPr>
        <w:t xml:space="preserve"> </w:t>
      </w:r>
      <w:r>
        <w:rPr>
          <w:u w:val="single"/>
        </w:rPr>
        <w:t xml:space="preserve">The coordinating board shall adopt rules as necessary to implement and enforce this subchapter,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define relevant terms;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implementation of this subchapter in a manner that complies with federal law regarding confidentiality of student educational information, including the Family Educational Rights and Privacy Act of 1974 (20 U.S.C. Section 1232g).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this section, the coordinating board shall consult with relevant stakeholders.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51.9365(b), (c), and (d), Education Code, are transferred to Subchapter E-3, Chapter 51, Education Code, as added by this Act, redesignated as Section 51.283,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51.283.</w:t>
      </w:r>
      <w:r>
        <w:rPr>
          <w:u w:val="single"/>
        </w:rPr>
        <w:t xml:space="preserve"> </w:t>
      </w:r>
      <w:r>
        <w:rPr>
          <w:u w:val="single"/>
        </w:rPr>
        <w:t xml:space="preserve"> </w:t>
      </w:r>
      <w:r>
        <w:rPr>
          <w:u w:val="single"/>
        </w:rPr>
        <w:t xml:space="preserve">ELECTRONIC REPORTING OPTION.  (a)</w:t>
      </w:r>
      <w:r>
        <w:t xml:space="preserve"> [</w:t>
      </w:r>
      <w:r>
        <w:rPr>
          <w:strike/>
        </w:rPr>
        <w:t xml:space="preserve">(b)</w:t>
      </w:r>
      <w:r>
        <w:t xml:space="preserve">] Each postsecondary educational institution shall provide an option for a student enrolled at or an employee of the institution to electronically report to the institution an allegation of sexual harassment, sexual assault, dating violence, or stalking committed against or witnessed by the student or employee, regardless of the location at which the alleged offense occurred.</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electronic reporting option provided under Subsection </w:t>
      </w:r>
      <w:r>
        <w:rPr>
          <w:u w:val="single"/>
        </w:rPr>
        <w:t xml:space="preserve">(a)</w:t>
      </w:r>
      <w:r>
        <w:t xml:space="preserve"> [</w:t>
      </w:r>
      <w:r>
        <w:rPr>
          <w:strike/>
        </w:rPr>
        <w:t xml:space="preserve">(b)</w:t>
      </w:r>
      <w:r>
        <w:t xml:space="preserve">] must:</w:t>
      </w:r>
    </w:p>
    <w:p w:rsidR="003F3435" w:rsidRDefault="0032493E">
      <w:pPr>
        <w:spacing w:line="480" w:lineRule="auto"/>
        <w:ind w:firstLine="1440"/>
        <w:jc w:val="both"/>
      </w:pPr>
      <w:r>
        <w:t xml:space="preserve">(1)</w:t>
      </w:r>
      <w:r xml:space="preserve">
        <w:t> </w:t>
      </w:r>
      <w:r xml:space="preserve">
        <w:t> </w:t>
      </w:r>
      <w:r>
        <w:t xml:space="preserve">enable a student or employee to report the alleged offense anonymously; and</w:t>
      </w:r>
    </w:p>
    <w:p w:rsidR="003F3435" w:rsidRDefault="0032493E">
      <w:pPr>
        <w:spacing w:line="480" w:lineRule="auto"/>
        <w:ind w:firstLine="1440"/>
        <w:jc w:val="both"/>
      </w:pPr>
      <w:r>
        <w:t xml:space="preserve">(2)</w:t>
      </w:r>
      <w:r xml:space="preserve">
        <w:t> </w:t>
      </w:r>
      <w:r xml:space="preserve">
        <w:t> </w:t>
      </w:r>
      <w:r>
        <w:t xml:space="preserve">be easily accessible through a clearly identifiable link on the postsecondary educational institution's Internet website home page.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protocol for reporting sexual assault adopted under Section </w:t>
      </w:r>
      <w:r>
        <w:rPr>
          <w:u w:val="single"/>
        </w:rPr>
        <w:t xml:space="preserve">51.282</w:t>
      </w:r>
      <w:r>
        <w:t xml:space="preserve"> [</w:t>
      </w:r>
      <w:r>
        <w:rPr>
          <w:strike/>
        </w:rPr>
        <w:t xml:space="preserve">51.9363</w:t>
      </w:r>
      <w:r>
        <w:t xml:space="preserve">] must comply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51.9366(b), (c), (d), (e), and (f), Education Code, are transferred to Subchapter E-3, Chapter 51, Education Code, as added by this Act, redesignated as Section 51.284,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51.284.</w:t>
      </w:r>
      <w:r>
        <w:rPr>
          <w:u w:val="single"/>
        </w:rPr>
        <w:t xml:space="preserve"> </w:t>
      </w:r>
      <w:r>
        <w:rPr>
          <w:u w:val="single"/>
        </w:rPr>
        <w:t xml:space="preserve"> </w:t>
      </w:r>
      <w:r>
        <w:rPr>
          <w:u w:val="single"/>
        </w:rPr>
        <w:t xml:space="preserve">AMNESTY FOR STUDENTS REPORTING CERTAIN INCIDENTS.  (a)</w:t>
      </w:r>
      <w:r>
        <w:t xml:space="preserve"> [</w:t>
      </w:r>
      <w:r>
        <w:rPr>
          <w:strike/>
        </w:rPr>
        <w:t xml:space="preserve">(b)</w:t>
      </w:r>
      <w:r>
        <w:t xml:space="preserve">] A postsecondary educational institution may not take any disciplinary action against a student enrolled at the institution who in good faith reports to the institution being the victim of, or a witness to, an incident of sexual harassment, sexual assault, dating violence, or stalking for a violation by the student of the institution's code of conduct occurring at or near the time of the incident, regardless of the location at which the incident occurred or the outcome of the institution's disciplinary process regarding the incident, if any.</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 postsecondary educational institution may investigate to determine whether a report of an incident of sexual harassment, sexual assault, dating violence, or stalking was made in good faith.</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determination that a student is entitled to amnesty under Subsection </w:t>
      </w:r>
      <w:r>
        <w:rPr>
          <w:u w:val="single"/>
        </w:rPr>
        <w:t xml:space="preserve">(a)</w:t>
      </w:r>
      <w:r>
        <w:t xml:space="preserve"> [</w:t>
      </w:r>
      <w:r>
        <w:rPr>
          <w:strike/>
        </w:rPr>
        <w:t xml:space="preserve">(b)</w:t>
      </w:r>
      <w:r>
        <w:t xml:space="preserve">] is final and may not be revoked.</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Subsection </w:t>
      </w:r>
      <w:r>
        <w:rPr>
          <w:u w:val="single"/>
        </w:rPr>
        <w:t xml:space="preserve">(a)</w:t>
      </w:r>
      <w:r>
        <w:t xml:space="preserve"> [</w:t>
      </w:r>
      <w:r>
        <w:rPr>
          <w:strike/>
        </w:rPr>
        <w:t xml:space="preserve">(b)</w:t>
      </w:r>
      <w:r>
        <w:t xml:space="preserve">] does not apply to a student who reports the student's own commission or assistance in the commission of sexual harassment, sexual assault, dating violence, or stalking.</w:t>
      </w:r>
    </w:p>
    <w:p w:rsidR="003F3435" w:rsidRDefault="0032493E">
      <w:pPr>
        <w:spacing w:line="480" w:lineRule="auto"/>
        <w:ind w:firstLine="72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This section may not be construed to limit a postsecondary educational institution's ability to provide amnesty from application of the institution's policies in circumstances not described by Subsection </w:t>
      </w:r>
      <w:r>
        <w:rPr>
          <w:u w:val="single"/>
        </w:rPr>
        <w:t xml:space="preserve">(a)</w:t>
      </w:r>
      <w:r>
        <w:t xml:space="preserve"> [</w:t>
      </w:r>
      <w:r>
        <w:rPr>
          <w:strike/>
        </w:rPr>
        <w:t xml:space="preserve">(b)</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51.9363;</w:t>
      </w:r>
    </w:p>
    <w:p w:rsidR="003F3435" w:rsidRDefault="0032493E">
      <w:pPr>
        <w:spacing w:line="480" w:lineRule="auto"/>
        <w:ind w:firstLine="1440"/>
        <w:jc w:val="both"/>
      </w:pPr>
      <w:r>
        <w:t xml:space="preserve">(2)</w:t>
      </w:r>
      <w:r xml:space="preserve">
        <w:t> </w:t>
      </w:r>
      <w:r xml:space="preserve">
        <w:t> </w:t>
      </w:r>
      <w:r>
        <w:t xml:space="preserve">the heading to Sections 51.9365 and 51.9366;</w:t>
      </w:r>
    </w:p>
    <w:p w:rsidR="003F3435" w:rsidRDefault="0032493E">
      <w:pPr>
        <w:spacing w:line="480" w:lineRule="auto"/>
        <w:ind w:firstLine="1440"/>
        <w:jc w:val="both"/>
      </w:pPr>
      <w:r>
        <w:t xml:space="preserve">(3)</w:t>
      </w:r>
      <w:r xml:space="preserve">
        <w:t> </w:t>
      </w:r>
      <w:r xml:space="preserve">
        <w:t> </w:t>
      </w:r>
      <w:r>
        <w:t xml:space="preserve">Sections 51.9365(a) and (e); and</w:t>
      </w:r>
    </w:p>
    <w:p w:rsidR="003F3435" w:rsidRDefault="0032493E">
      <w:pPr>
        <w:spacing w:line="480" w:lineRule="auto"/>
        <w:ind w:firstLine="1440"/>
        <w:jc w:val="both"/>
      </w:pPr>
      <w:r>
        <w:t xml:space="preserve">(4)</w:t>
      </w:r>
      <w:r xml:space="preserve">
        <w:t> </w:t>
      </w:r>
      <w:r xml:space="preserve">
        <w:t> </w:t>
      </w:r>
      <w:r>
        <w:t xml:space="preserve">Sections 51.9366(a) and (g).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beginning January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