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86R1265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approval of a proposed ad valorem tax rate that exceeds the rollback tax rate, including the date for holding the election to approve the tax rate;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11.4391(a),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an exemption for freeport goods under Section 11.251 after the deadline for filing it has passed if it is filed not later than June </w:t>
      </w:r>
      <w:r>
        <w:rPr>
          <w:u w:val="single"/>
        </w:rPr>
        <w:t xml:space="preserve">1</w:t>
      </w:r>
      <w:r>
        <w:t xml:space="preserve"> [</w:t>
      </w:r>
      <w:r>
        <w:rPr>
          <w:strike/>
        </w:rPr>
        <w:t xml:space="preserve">15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22.23(a)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Rendition statements and property reports must be delivered to the chief appraiser after January 1 and not later than April </w:t>
      </w:r>
      <w:r>
        <w:rPr>
          <w:u w:val="single"/>
        </w:rPr>
        <w:t xml:space="preserve">1</w:t>
      </w:r>
      <w:r>
        <w:t xml:space="preserve"> [</w:t>
      </w:r>
      <w:r>
        <w:rPr>
          <w:strike/>
        </w:rPr>
        <w:t xml:space="preserve">15</w:t>
      </w:r>
      <w:r>
        <w:t xml:space="preserve">], except as provided by Section 22.02.</w:t>
      </w:r>
    </w:p>
    <w:p w:rsidR="003F3435" w:rsidRDefault="0032493E">
      <w:pPr>
        <w:spacing w:line="480" w:lineRule="auto"/>
        <w:ind w:firstLine="720"/>
        <w:jc w:val="both"/>
      </w:pPr>
      <w:r>
        <w:t xml:space="preserve">(b)</w:t>
      </w:r>
      <w:r xml:space="preserve">
        <w:t> </w:t>
      </w:r>
      <w:r xml:space="preserve">
        <w:t> </w:t>
      </w:r>
      <w:r>
        <w:t xml:space="preserve">On written request by the property owner, the chief appraiser shall extend a deadline for filing a rendition statement or property report to </w:t>
      </w:r>
      <w:r>
        <w:rPr>
          <w:u w:val="single"/>
        </w:rPr>
        <w:t xml:space="preserve">a date not later than</w:t>
      </w:r>
      <w:r>
        <w:t xml:space="preserve"> May </w:t>
      </w:r>
      <w:r>
        <w:rPr>
          <w:u w:val="single"/>
        </w:rPr>
        <w:t xml:space="preserve">1</w:t>
      </w:r>
      <w:r>
        <w:t xml:space="preserve"> [</w:t>
      </w:r>
      <w:r>
        <w:rPr>
          <w:strike/>
        </w:rPr>
        <w:t xml:space="preserve">15</w:t>
      </w:r>
      <w:r>
        <w:t xml:space="preserve">].  The chief appraiser may further extend the deadline an additional 15 days upon good cause shown in writing by the property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25.19(a) and (g), Tax Code, are amended to read as follows:</w:t>
      </w:r>
    </w:p>
    <w:p w:rsidR="003F3435" w:rsidRDefault="0032493E">
      <w:pPr>
        <w:spacing w:line="480" w:lineRule="auto"/>
        <w:ind w:firstLine="720"/>
        <w:jc w:val="both"/>
      </w:pPr>
      <w:r>
        <w:t xml:space="preserve">(a)</w:t>
      </w:r>
      <w:r xml:space="preserve">
        <w:t> </w:t>
      </w:r>
      <w:r xml:space="preserve">
        <w:t> </w:t>
      </w:r>
      <w:r>
        <w:t xml:space="preserve">By April </w:t>
      </w:r>
      <w:r>
        <w:rPr>
          <w:u w:val="single"/>
        </w:rPr>
        <w:t xml:space="preserve">15</w:t>
      </w:r>
      <w:r>
        <w:t xml:space="preserve"> </w:t>
      </w:r>
      <w:r>
        <w:t xml:space="preserve">[</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clear and understandable written notice to a property owner of the appraised value of the property owner's property if:</w:t>
      </w:r>
    </w:p>
    <w:p w:rsidR="003F3435" w:rsidRDefault="0032493E">
      <w:pPr>
        <w:spacing w:line="480" w:lineRule="auto"/>
        <w:ind w:firstLine="1440"/>
        <w:jc w:val="both"/>
      </w:pPr>
      <w:r>
        <w:t xml:space="preserve">(1)</w:t>
      </w:r>
      <w:r xml:space="preserve">
        <w:t> </w:t>
      </w:r>
      <w:r xml:space="preserve">
        <w:t> </w:t>
      </w:r>
      <w:r>
        <w:t xml:space="preserve">the appraised value of the property is greater than it was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is greater than the value rendered by the property owner;</w:t>
      </w:r>
    </w:p>
    <w:p w:rsidR="003F3435" w:rsidRDefault="0032493E">
      <w:pPr>
        <w:spacing w:line="480" w:lineRule="auto"/>
        <w:ind w:firstLine="1440"/>
        <w:jc w:val="both"/>
      </w:pPr>
      <w:r>
        <w:t xml:space="preserve">(3)</w:t>
      </w:r>
      <w:r xml:space="preserve">
        <w:t> </w:t>
      </w:r>
      <w:r xml:space="preserve">
        <w:t> </w:t>
      </w:r>
      <w:r>
        <w:t xml:space="preserve">the property was not on the appraisal roll in the preceding year; or</w:t>
      </w:r>
    </w:p>
    <w:p w:rsidR="003F3435" w:rsidRDefault="0032493E">
      <w:pPr>
        <w:spacing w:line="480" w:lineRule="auto"/>
        <w:ind w:firstLine="1440"/>
        <w:jc w:val="both"/>
      </w:pPr>
      <w:r>
        <w:t xml:space="preserve">(4)</w:t>
      </w:r>
      <w:r xml:space="preserve">
        <w:t> </w:t>
      </w:r>
      <w:r xml:space="preserve">
        <w:t> </w:t>
      </w:r>
      <w:r>
        <w:t xml:space="preserve">an exemption or partial exemption approved for the property for the preceding year was canceled or reduced for the current year.</w:t>
      </w:r>
    </w:p>
    <w:p w:rsidR="003F3435" w:rsidRDefault="0032493E">
      <w:pPr>
        <w:spacing w:line="480" w:lineRule="auto"/>
        <w:ind w:firstLine="720"/>
        <w:jc w:val="both"/>
      </w:pPr>
      <w:r>
        <w:t xml:space="preserve">(g)</w:t>
      </w:r>
      <w:r xml:space="preserve">
        <w:t> </w:t>
      </w:r>
      <w:r xml:space="preserve">
        <w:t> </w:t>
      </w:r>
      <w:r>
        <w:t xml:space="preserve">By April </w:t>
      </w:r>
      <w:r>
        <w:rPr>
          <w:u w:val="single"/>
        </w:rPr>
        <w:t xml:space="preserve">15</w:t>
      </w:r>
      <w:r>
        <w:t xml:space="preserve"> [</w:t>
      </w:r>
      <w:r>
        <w:rPr>
          <w:strike/>
        </w:rPr>
        <w:t xml:space="preserve">1</w:t>
      </w:r>
      <w:r>
        <w:t xml:space="preserve">] or as soon thereafter as practicable [</w:t>
      </w:r>
      <w:r>
        <w:rPr>
          <w:strike/>
        </w:rPr>
        <w:t xml:space="preserve">if the property is a single-family residence that qualifies for an exemption under Section 11.13, or by May 1 or as soon thereafter as practicable in connection with any other property</w:t>
      </w:r>
      <w:r>
        <w:t xml:space="preserve">],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  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25.22(a), Tax Code, is amended to read as follows:</w:t>
      </w:r>
    </w:p>
    <w:p w:rsidR="003F3435" w:rsidRDefault="0032493E">
      <w:pPr>
        <w:spacing w:line="480" w:lineRule="auto"/>
        <w:ind w:firstLine="720"/>
        <w:jc w:val="both"/>
      </w:pPr>
      <w:r>
        <w:t xml:space="preserve">(a)</w:t>
      </w:r>
      <w:r xml:space="preserve">
        <w:t> </w:t>
      </w:r>
      <w:r xml:space="preserve">
        <w:t> </w:t>
      </w:r>
      <w:r>
        <w:t xml:space="preserve">By May </w:t>
      </w:r>
      <w:r>
        <w:rPr>
          <w:u w:val="single"/>
        </w:rPr>
        <w:t xml:space="preserve">1</w:t>
      </w:r>
      <w:r>
        <w:t xml:space="preserve"> [</w:t>
      </w:r>
      <w:r>
        <w:rPr>
          <w:strike/>
        </w:rPr>
        <w:t xml:space="preserve">15</w:t>
      </w:r>
      <w:r>
        <w:t xml:space="preserve">] or as soon thereafter as practicable, the chief appraiser shall submit the completed appraisal records to the appraisal review board for review and determination of protests.  However, the chief appraiser may not submit the records until the chief appraiser has delivered the notices required by Subsection (d) of Section 11.45, Subsection (d) of Section 23.44, Subsection (d) of Section 23.57, Subsection (d) of Section 23.79, Subsection (d) of Section 23.85, Subsection (d) of Section 23.95, Subsection (d) of Section 23.9805, and Section 25.19.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26.01(a) and (e), Tax Code, are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10</w:t>
      </w:r>
      <w:r>
        <w:t xml:space="preserve"> [</w:t>
      </w:r>
      <w:r>
        <w:rPr>
          <w:strike/>
        </w:rPr>
        <w:t xml:space="preserve">25</w:t>
      </w:r>
      <w:r>
        <w:t xml:space="preserve">], the chief appraiser shall prepare and certify to the assessor for each taxing unit participating in the district that part of the appraisal roll for the district that lists the property taxable by the unit.  The part certified to the assessor is the appraisal roll for the unit.  The chief appraiser shall consult with the assessor for each taxing unit and notify each unit in writing by April 1 of the form in which the roll will be provided to each unit.</w:t>
      </w:r>
    </w:p>
    <w:p w:rsidR="003F3435" w:rsidRDefault="0032493E">
      <w:pPr>
        <w:spacing w:line="480" w:lineRule="auto"/>
        <w:ind w:firstLine="720"/>
        <w:jc w:val="both"/>
      </w:pPr>
      <w:r>
        <w:t xml:space="preserve">(e)</w:t>
      </w:r>
      <w:r xml:space="preserve">
        <w:t> </w:t>
      </w:r>
      <w:r xml:space="preserve">
        <w:t> </w:t>
      </w:r>
      <w:r>
        <w:t xml:space="preserve">Except as provided by Subsection (f), not later than </w:t>
      </w:r>
      <w:r>
        <w:rPr>
          <w:u w:val="single"/>
        </w:rPr>
        <w:t xml:space="preserve">May 15</w:t>
      </w:r>
      <w:r>
        <w:t xml:space="preserve"> [</w:t>
      </w:r>
      <w:r>
        <w:rPr>
          <w:strike/>
        </w:rPr>
        <w:t xml:space="preserve">April 30</w:t>
      </w:r>
      <w:r>
        <w:t xml:space="preserve">], the chief appraiser shall prepare and certify to the assessor for each county, municipality, and school district participating in the appraisal district an estimate of the taxable value of property in that taxing unit.  The chief appraiser shall assist each county, municipality, and school district in determining values of property in that taxing unit for the taxing unit's budgetary purposes.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26.04(b)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unit showing the total appraised, assessed, and taxable values of all property and the total taxable value of new property to the governing body of the unit by </w:t>
      </w:r>
      <w:r>
        <w:rPr>
          <w:u w:val="single"/>
        </w:rPr>
        <w:t xml:space="preserve">July 15</w:t>
      </w:r>
      <w:r>
        <w:t xml:space="preserve"> </w:t>
      </w:r>
      <w:r>
        <w:t xml:space="preserve">[</w:t>
      </w:r>
      <w:r>
        <w:rPr>
          <w:strike/>
        </w:rPr>
        <w:t xml:space="preserve">August 1</w:t>
      </w:r>
      <w:r>
        <w:t xml:space="preserve">] or as soon thereafter as practicable.  By </w:t>
      </w:r>
      <w:r>
        <w:rPr>
          <w:u w:val="single"/>
        </w:rPr>
        <w:t xml:space="preserve">July 15</w:t>
      </w:r>
      <w:r>
        <w:t xml:space="preserve"> [</w:t>
      </w:r>
      <w:r>
        <w:rPr>
          <w:strike/>
        </w:rPr>
        <w:t xml:space="preserve">August 1</w:t>
      </w:r>
      <w:r>
        <w:t xml:space="preserve">] or as soon thereafter as practicable, the taxing unit's collector shall certify [</w:t>
      </w:r>
      <w:r>
        <w:rPr>
          <w:strike/>
        </w:rPr>
        <w:t xml:space="preserve">an estimate of</w:t>
      </w:r>
      <w:r>
        <w:t xml:space="preserve">] the </w:t>
      </w:r>
      <w:r>
        <w:rPr>
          <w:u w:val="single"/>
        </w:rPr>
        <w:t xml:space="preserve">anticipated</w:t>
      </w:r>
      <w:r>
        <w:t xml:space="preserve"> collection rate 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(e)</w:t>
      </w:r>
      <w:r xml:space="preserve">
        <w:t> </w:t>
      </w:r>
      <w:r xml:space="preserve">
        <w:t> </w:t>
      </w:r>
      <w:r>
        <w:t xml:space="preserve">By </w:t>
      </w:r>
      <w:r>
        <w:rPr>
          <w:u w:val="single"/>
        </w:rPr>
        <w:t xml:space="preserve">July 22</w:t>
      </w:r>
      <w:r>
        <w:t xml:space="preserve"> [</w:t>
      </w:r>
      <w:r>
        <w:rPr>
          <w:strike/>
        </w:rPr>
        <w:t xml:space="preserve">August 7</w:t>
      </w:r>
      <w:r>
        <w:t xml:space="preserve">] or as soon thereafter as practicable, the designated officer or employee shall submit the rates to the governing body.  </w:t>
      </w:r>
      <w:r>
        <w:rPr>
          <w:u w:val="single"/>
        </w:rPr>
        <w:t xml:space="preserve">By July 27, the designated officer or employee</w:t>
      </w:r>
      <w:r>
        <w:t xml:space="preserve"> [</w:t>
      </w:r>
      <w:r>
        <w:rPr>
          <w:strike/>
        </w:rPr>
        <w:t xml:space="preserve">He</w:t>
      </w:r>
      <w:r>
        <w:t xml:space="preserve">] shall deliver by mail to each property owner in the unit or publish in a newspaper in the form prescribed by the comptroller:</w:t>
      </w:r>
    </w:p>
    <w:p w:rsidR="003F3435" w:rsidRDefault="0032493E">
      <w:pPr>
        <w:spacing w:line="480" w:lineRule="auto"/>
        <w:ind w:firstLine="1440"/>
        <w:jc w:val="both"/>
      </w:pPr>
      <w:r>
        <w:t xml:space="preserve">(1)</w:t>
      </w:r>
      <w:r xml:space="preserve">
        <w:t> </w:t>
      </w:r>
      <w:r xml:space="preserve">
        <w:t> </w:t>
      </w:r>
      <w:r>
        <w:t xml:space="preserve">the effective tax rate, the rollback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unit's debts in the next year from property tax revenue, including payments of lawfully incurred contractual obligations providing security for the payment of the principal of and interest on bonds and other evidences of indebtedness issued on behalf of the unit by another political subdivision and, if the unit is created under Section 52, Article III, or Section 59, Article XVI, Texas Constitution, payments on debts that the 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rollback </w:t>
      </w:r>
      <w:r>
        <w:rPr>
          <w:u w:val="single"/>
        </w:rPr>
        <w:t xml:space="preserve">tax</w:t>
      </w:r>
      <w:r>
        <w:t xml:space="preserve"> </w:t>
      </w:r>
      <w:r>
        <w:t xml:space="preserve">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unit to operate the department, function, or activity for which the taxing unit raised the rollback </w:t>
      </w:r>
      <w:r>
        <w:rPr>
          <w:u w:val="single"/>
        </w:rPr>
        <w:t xml:space="preserve">tax</w:t>
      </w:r>
      <w:r>
        <w:t xml:space="preserve"> </w:t>
      </w:r>
      <w:r>
        <w:t xml:space="preserve">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unit in the preceding tax year under Subdivision (6)(B).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26.05(a), Tax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w:t>
      </w:r>
      <w:r>
        <w:rPr>
          <w:strike/>
        </w:rPr>
        <w:t xml:space="preserve">, before the later of September 30 or the 60th day after the date the certified appraisal roll is received by the taxing unit,</w:t>
      </w:r>
      <w:r>
        <w:t xml:space="preserve">] shall adopt a tax rate for the current tax year and shall notify the assessor for the unit of the rate adopted. </w:t>
      </w:r>
      <w:r>
        <w:t xml:space="preserve"> </w:t>
      </w:r>
      <w:r>
        <w:rPr>
          <w:u w:val="single"/>
        </w:rPr>
        <w:t xml:space="preserve">The governing body must adopt a tax rate before the later of September 30 or the 60th day after the date the certified appraisal roll is received by the taxing unit, except that the governing body must adopt a tax rate that exceeds the rollback tax rate before August 15.</w:t>
      </w:r>
      <w:r>
        <w:t xml:space="preserve">  The tax rate consists of two components, each of which must be approved separately. </w:t>
      </w:r>
      <w:r>
        <w:t xml:space="preserve">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published under Section 26.04(e)(3)(C),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unit for the next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26.06(e), Tax Code, is amended to read as follows:</w:t>
      </w:r>
    </w:p>
    <w:p w:rsidR="003F3435" w:rsidRDefault="0032493E">
      <w:pPr>
        <w:spacing w:line="480" w:lineRule="auto"/>
        <w:ind w:firstLine="720"/>
        <w:jc w:val="both"/>
      </w:pPr>
      <w:r>
        <w:t xml:space="preserve">(e)</w:t>
      </w:r>
      <w:r xml:space="preserve">
        <w:t> </w:t>
      </w:r>
      <w:r xml:space="preserve">
        <w:t> </w:t>
      </w:r>
      <w:r>
        <w:t xml:space="preserve">The meeting to vote on the tax increase may not be earlier than the third day or later than the </w:t>
      </w:r>
      <w:r>
        <w:rPr>
          <w:u w:val="single"/>
        </w:rPr>
        <w:t xml:space="preserve">seventh</w:t>
      </w:r>
      <w:r>
        <w:t xml:space="preserve"> [</w:t>
      </w:r>
      <w:r>
        <w:rPr>
          <w:strike/>
        </w:rPr>
        <w:t xml:space="preserve">14th</w:t>
      </w:r>
      <w:r>
        <w:t xml:space="preserve">] day after the date of the second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If the governing body does not adopt a tax rate that exceeds the lower of the rollback tax rate or the effective tax rate by the </w:t>
      </w:r>
      <w:r>
        <w:rPr>
          <w:u w:val="single"/>
        </w:rPr>
        <w:t xml:space="preserve">seventh</w:t>
      </w:r>
      <w:r>
        <w:t xml:space="preserve"> [</w:t>
      </w:r>
      <w:r>
        <w:rPr>
          <w:strike/>
        </w:rPr>
        <w:t xml:space="preserve">14th</w:t>
      </w:r>
      <w:r>
        <w:t xml:space="preserve">] day, it must give a new notice under Subsection (d) before it may adopt a rate that exceeds the lower of the rollback tax rate or the effective tax rate.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26.08, Tax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ELECTION TO RATIFY </w:t>
      </w:r>
      <w:r>
        <w:rPr>
          <w:u w:val="single"/>
        </w:rPr>
        <w:t xml:space="preserve">TAX RATE</w:t>
      </w:r>
      <w:r>
        <w:t xml:space="preserve"> [</w:t>
      </w:r>
      <w:r>
        <w:rPr>
          <w:strike/>
        </w:rPr>
        <w:t xml:space="preserve">SCHOOL TAXES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26.08, Tax Code, is amended by amending Subsections (a), (b), (d), (d-1), (d-2), (e), and (h) and adding Subsection (r) to read as follows:</w:t>
      </w:r>
    </w:p>
    <w:p w:rsidR="003F3435" w:rsidRDefault="0032493E">
      <w:pPr>
        <w:spacing w:line="480" w:lineRule="auto"/>
        <w:ind w:firstLine="720"/>
        <w:jc w:val="both"/>
      </w:pPr>
      <w:r>
        <w:t xml:space="preserve">(a)</w:t>
      </w:r>
      <w:r xml:space="preserve">
        <w:t> </w:t>
      </w:r>
      <w:r xml:space="preserve">
        <w:t> </w:t>
      </w:r>
      <w:r>
        <w:t xml:space="preserve">If the governing body of a </w:t>
      </w:r>
      <w:r>
        <w:rPr>
          <w:u w:val="single"/>
        </w:rPr>
        <w:t xml:space="preserve">taxing unit</w:t>
      </w:r>
      <w:r>
        <w:t xml:space="preserve"> [</w:t>
      </w:r>
      <w:r>
        <w:rPr>
          <w:strike/>
        </w:rPr>
        <w:t xml:space="preserve">school district</w:t>
      </w:r>
      <w:r>
        <w:t xml:space="preserve">] adopts a tax rate that exceeds the </w:t>
      </w:r>
      <w:r>
        <w:rPr>
          <w:u w:val="single"/>
        </w:rPr>
        <w:t xml:space="preserve">taxing unit's</w:t>
      </w:r>
      <w:r>
        <w:t xml:space="preserve"> [</w:t>
      </w:r>
      <w:r>
        <w:rPr>
          <w:strike/>
        </w:rPr>
        <w:t xml:space="preserve">district's</w:t>
      </w:r>
      <w:r>
        <w:t xml:space="preserve">] rollback tax rate, the registered voters of the </w:t>
      </w:r>
      <w:r>
        <w:rPr>
          <w:u w:val="single"/>
        </w:rPr>
        <w:t xml:space="preserve">taxing unit</w:t>
      </w:r>
      <w:r>
        <w:t xml:space="preserve"> [</w:t>
      </w:r>
      <w:r>
        <w:rPr>
          <w:strike/>
        </w:rPr>
        <w:t xml:space="preserve">district</w:t>
      </w:r>
      <w:r>
        <w:t xml:space="preserve">] at an election held for that purpose must determine whether to approve the adopted tax rate.  When increased expenditure of money by a </w:t>
      </w:r>
      <w:r>
        <w:rPr>
          <w:u w:val="single"/>
        </w:rPr>
        <w:t xml:space="preserve">taxing unit</w:t>
      </w:r>
      <w:r>
        <w:t xml:space="preserve"> [</w:t>
      </w:r>
      <w:r>
        <w:rPr>
          <w:strike/>
        </w:rPr>
        <w:t xml:space="preserve">school district</w:t>
      </w:r>
      <w:r>
        <w:t xml:space="preserve">] is necessary to respond to a disaster, including a tornado, hurricane, flood, or other calamity, but not including a drought, that has impacted </w:t>
      </w:r>
      <w:r>
        <w:rPr>
          <w:u w:val="single"/>
        </w:rPr>
        <w:t xml:space="preserve">the taxing unit</w:t>
      </w:r>
      <w:r>
        <w:t xml:space="preserve"> [</w:t>
      </w:r>
      <w:r>
        <w:rPr>
          <w:strike/>
        </w:rPr>
        <w:t xml:space="preserve">a school district</w:t>
      </w:r>
      <w:r>
        <w:t xml:space="preserve">] and the governor has requested federal disaster assistance for the area in which the </w:t>
      </w:r>
      <w:r>
        <w:rPr>
          <w:u w:val="single"/>
        </w:rPr>
        <w:t xml:space="preserve">taxing unit</w:t>
      </w:r>
      <w:r>
        <w:t xml:space="preserve"> [</w:t>
      </w:r>
      <w:r>
        <w:rPr>
          <w:strike/>
        </w:rPr>
        <w:t xml:space="preserve">school district</w:t>
      </w:r>
      <w:r>
        <w:t xml:space="preserve">] is located,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w:t>
      </w:r>
      <w:r>
        <w:rPr>
          <w:u w:val="single"/>
        </w:rPr>
        <w:t xml:space="preserve">taxing unit</w:t>
      </w:r>
      <w:r>
        <w:t xml:space="preserve"> [</w:t>
      </w:r>
      <w:r>
        <w:rPr>
          <w:strike/>
        </w:rPr>
        <w:t xml:space="preserve">school district</w:t>
      </w:r>
      <w:r>
        <w:t xml:space="preserve">] on </w:t>
      </w:r>
      <w:r>
        <w:rPr>
          <w:u w:val="single"/>
        </w:rPr>
        <w:t xml:space="preserve">the uniform election date prescribed by</w:t>
      </w:r>
      <w:r>
        <w:t xml:space="preserve"> [</w:t>
      </w:r>
      <w:r>
        <w:rPr>
          <w:strike/>
        </w:rPr>
        <w:t xml:space="preserve">a date not less than 30 or more than 90 days after the day on which it adopted the tax rate.</w:t>
      </w:r>
      <w:r>
        <w:t xml:space="preserve">] </w:t>
      </w:r>
      <w:r>
        <w:t xml:space="preserve"> </w:t>
      </w:r>
      <w:r>
        <w:t xml:space="preserve">Section 41.001, Election Code, </w:t>
      </w:r>
      <w:r>
        <w:rPr>
          <w:u w:val="single"/>
        </w:rPr>
        <w:t xml:space="preserve">that occurs in November of the applicable tax year.  The order calling the election may not be issued later than August 15</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w:t>
      </w:r>
      <w:r xml:space="preserve">
        <w:t> </w:t>
      </w:r>
      <w:r xml:space="preserve">
        <w:t> </w:t>
      </w:r>
      <w:r>
        <w:t xml:space="preserve">"Approving the ad valorem tax rate of $_____ per $100 valuation in (name of </w:t>
      </w:r>
      <w:r>
        <w:rPr>
          <w:u w:val="single"/>
        </w:rPr>
        <w:t xml:space="preserve">taxing unit</w:t>
      </w:r>
      <w:r>
        <w:t xml:space="preserve"> [</w:t>
      </w:r>
      <w:r>
        <w:rPr>
          <w:strike/>
        </w:rPr>
        <w:t xml:space="preserve">school district</w:t>
      </w:r>
      <w:r>
        <w:t xml:space="preserve">]) for the current year, a rate that is $_____ higher per $100 valuation than the [</w:t>
      </w:r>
      <w:r>
        <w:rPr>
          <w:strike/>
        </w:rPr>
        <w:t xml:space="preserve">school district</w:t>
      </w:r>
      <w:r>
        <w:t xml:space="preserve">] rollback tax rate </w:t>
      </w:r>
      <w:r>
        <w:rPr>
          <w:u w:val="single"/>
        </w:rPr>
        <w:t xml:space="preserve">of (name of taxing unit)</w:t>
      </w:r>
      <w:r>
        <w:t xml:space="preserve">, for the purpose of (description of purpose of increase)." </w:t>
      </w:r>
      <w:r>
        <w:t xml:space="preserve"> </w:t>
      </w:r>
      <w:r>
        <w:t xml:space="preserve">The ballot proposition must include the adopted tax rate and the difference between that rate and the rollback tax rate in the appropriate places.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w:t>
      </w:r>
      <w:r>
        <w:rPr>
          <w:u w:val="single"/>
        </w:rPr>
        <w:t xml:space="preserve">taxing unit</w:t>
      </w:r>
      <w:r>
        <w:t xml:space="preserve"> [</w:t>
      </w:r>
      <w:r>
        <w:rPr>
          <w:strike/>
        </w:rPr>
        <w:t xml:space="preserve">school district</w:t>
      </w:r>
      <w:r>
        <w:t xml:space="preserve">] for the current year that exceeds the </w:t>
      </w:r>
      <w:r>
        <w:rPr>
          <w:u w:val="single"/>
        </w:rPr>
        <w:t xml:space="preserve">taxing unit's</w:t>
      </w:r>
      <w:r>
        <w:t xml:space="preserve"> [</w:t>
      </w:r>
      <w:r>
        <w:rPr>
          <w:strike/>
        </w:rPr>
        <w:t xml:space="preserve">school district's</w:t>
      </w:r>
      <w:r>
        <w:t xml:space="preserve">] rollback tax rate.</w:t>
      </w:r>
    </w:p>
    <w:p w:rsidR="003F3435" w:rsidRDefault="0032493E">
      <w:pPr>
        <w:spacing w:line="480" w:lineRule="auto"/>
        <w:ind w:firstLine="720"/>
        <w:jc w:val="both"/>
      </w:pPr>
      <w:r>
        <w:t xml:space="preserve">(d-1)</w:t>
      </w:r>
      <w:r xml:space="preserve">
        <w:t> </w:t>
      </w:r>
      <w:r xml:space="preserve">
        <w:t> </w:t>
      </w:r>
      <w:r>
        <w:t xml:space="preserve">If, after tax bills for the </w:t>
      </w:r>
      <w:r>
        <w:rPr>
          <w:u w:val="single"/>
        </w:rPr>
        <w:t xml:space="preserve">taxing unit</w:t>
      </w:r>
      <w:r>
        <w:t xml:space="preserve"> [</w:t>
      </w:r>
      <w:r>
        <w:rPr>
          <w:strike/>
        </w:rPr>
        <w:t xml:space="preserve">school district</w:t>
      </w:r>
      <w:r>
        <w:t xml:space="preserve">] have been mailed, a proposition to approve the </w:t>
      </w:r>
      <w:r>
        <w:rPr>
          <w:u w:val="single"/>
        </w:rPr>
        <w:t xml:space="preserve">taxing unit's</w:t>
      </w:r>
      <w:r>
        <w:t xml:space="preserve"> [</w:t>
      </w:r>
      <w:r>
        <w:rPr>
          <w:strike/>
        </w:rPr>
        <w:t xml:space="preserve">school district's</w:t>
      </w:r>
      <w:r>
        <w:t xml:space="preserve">] adopted tax rate is not approved by the voters of the </w:t>
      </w:r>
      <w:r>
        <w:rPr>
          <w:u w:val="single"/>
        </w:rPr>
        <w:t xml:space="preserve">taxing unit</w:t>
      </w:r>
      <w:r>
        <w:t xml:space="preserve"> [</w:t>
      </w:r>
      <w:r>
        <w:rPr>
          <w:strike/>
        </w:rPr>
        <w:t xml:space="preserve">district</w:t>
      </w:r>
      <w:r>
        <w:t xml:space="preserve">] at an election held under this section, on subsequent adoption of a new tax rate by the governing body of the </w:t>
      </w:r>
      <w:r>
        <w:rPr>
          <w:u w:val="single"/>
        </w:rPr>
        <w:t xml:space="preserve">taxing unit</w:t>
      </w:r>
      <w:r>
        <w:t xml:space="preserve"> [</w:t>
      </w:r>
      <w:r>
        <w:rPr>
          <w:strike/>
        </w:rPr>
        <w:t xml:space="preserve">district</w:t>
      </w:r>
      <w:r>
        <w:t xml:space="preserve">], the assessor for the </w:t>
      </w:r>
      <w:r>
        <w:rPr>
          <w:u w:val="single"/>
        </w:rPr>
        <w:t xml:space="preserve">taxing unit</w:t>
      </w:r>
      <w:r>
        <w:t xml:space="preserve"> [</w:t>
      </w:r>
      <w:r>
        <w:rPr>
          <w:strike/>
        </w:rPr>
        <w:t xml:space="preserve">school</w:t>
      </w:r>
      <w:r>
        <w:t xml:space="preserve">] shall prepare and mail corrected tax bills. </w:t>
      </w:r>
      <w:r>
        <w:t xml:space="preserve"> </w:t>
      </w:r>
      <w:r>
        <w:t xml:space="preserve">The assessor shall include with each bill a brief explanation of the reason for and effect of the corrected bill. </w:t>
      </w:r>
      <w:r>
        <w:t xml:space="preserve"> </w:t>
      </w:r>
      <w:r>
        <w:t xml:space="preserve">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(d-2)</w:t>
      </w:r>
      <w:r xml:space="preserve">
        <w:t> </w:t>
      </w:r>
      <w:r xml:space="preserve">
        <w:t> </w:t>
      </w:r>
      <w:r>
        <w:t xml:space="preserve">If a property owner pays taxes calculated using the originally adopted tax rate of the </w:t>
      </w:r>
      <w:r>
        <w:rPr>
          <w:u w:val="single"/>
        </w:rPr>
        <w:t xml:space="preserve">taxing unit</w:t>
      </w:r>
      <w:r>
        <w:t xml:space="preserve"> [</w:t>
      </w:r>
      <w:r>
        <w:rPr>
          <w:strike/>
        </w:rPr>
        <w:t xml:space="preserve">school district</w:t>
      </w:r>
      <w:r>
        <w:t xml:space="preserve">] and the proposition to approve the adopted tax rate is not approved by </w:t>
      </w:r>
      <w:r>
        <w:rPr>
          <w:u w:val="single"/>
        </w:rPr>
        <w:t xml:space="preserve">the</w:t>
      </w:r>
      <w:r>
        <w:t xml:space="preserve"> voters, the </w:t>
      </w:r>
      <w:r>
        <w:rPr>
          <w:u w:val="single"/>
        </w:rPr>
        <w:t xml:space="preserve">taxing unit</w:t>
      </w:r>
      <w:r>
        <w:t xml:space="preserve"> [</w:t>
      </w:r>
      <w:r>
        <w:rPr>
          <w:strike/>
        </w:rPr>
        <w:t xml:space="preserve">school district</w:t>
      </w:r>
      <w:r>
        <w:t xml:space="preserve">] shall refund the difference between the amount of taxes paid and the amount due under the subsequently adopted rate if the difference between the amount of taxes paid and the amount due under the subsequent rate is $1 or more. </w:t>
      </w:r>
      <w:r>
        <w:t xml:space="preserve"> </w:t>
      </w:r>
      <w:r>
        <w:t xml:space="preserve">If the difference between the amount of taxes paid and the amount due under the subsequent rate is less than $1, the </w:t>
      </w:r>
      <w:r>
        <w:rPr>
          <w:u w:val="single"/>
        </w:rPr>
        <w:t xml:space="preserve">taxing unit</w:t>
      </w:r>
      <w:r>
        <w:t xml:space="preserve"> [</w:t>
      </w:r>
      <w:r>
        <w:rPr>
          <w:strike/>
        </w:rPr>
        <w:t xml:space="preserve">school district</w:t>
      </w:r>
      <w:r>
        <w:t xml:space="preserve">] shall refund the difference on request of the taxpayer. </w:t>
      </w:r>
      <w:r>
        <w:t xml:space="preserve"> </w:t>
      </w:r>
      <w:r>
        <w:t xml:space="preserve">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(e)</w:t>
      </w:r>
      <w:r xml:space="preserve">
        <w:t> </w:t>
      </w:r>
      <w:r xml:space="preserve">
        <w:t> </w:t>
      </w:r>
      <w:r>
        <w:t xml:space="preserve">For purposes of this section, local tax funds dedicated to a junior college district under Section 45.105(e), Education Code, shall be eliminated from the calculation of the tax rate adopted by the governing body of </w:t>
      </w:r>
      <w:r>
        <w:rPr>
          <w:u w:val="single"/>
        </w:rPr>
        <w:t xml:space="preserve">a</w:t>
      </w:r>
      <w:r>
        <w:t xml:space="preserve"> [</w:t>
      </w:r>
      <w:r>
        <w:rPr>
          <w:strike/>
        </w:rPr>
        <w:t xml:space="preserve">the</w:t>
      </w:r>
      <w:r>
        <w:t xml:space="preserve">] school district.  However, the funds dedicated to the junior college district are subject to Section 26.085.</w:t>
      </w:r>
    </w:p>
    <w:p w:rsidR="003F3435" w:rsidRDefault="0032493E">
      <w:pPr>
        <w:spacing w:line="480" w:lineRule="auto"/>
        <w:ind w:firstLine="720"/>
        <w:jc w:val="both"/>
      </w:pPr>
      <w:r>
        <w:t xml:space="preserve">(h)</w:t>
      </w:r>
      <w:r xml:space="preserve">
        <w:t> </w:t>
      </w:r>
      <w:r xml:space="preserve">
        <w:t> </w:t>
      </w:r>
      <w:r>
        <w:t xml:space="preserve">For purposes of this section, increases in taxable values and tax levies occurring within a reinvestment zone under Chapter 311 (Tax Increment Financing Act), in which </w:t>
      </w:r>
      <w:r>
        <w:rPr>
          <w:u w:val="single"/>
        </w:rPr>
        <w:t xml:space="preserve">a school</w:t>
      </w:r>
      <w:r>
        <w:t xml:space="preserve"> [</w:t>
      </w:r>
      <w:r>
        <w:rPr>
          <w:strike/>
        </w:rPr>
        <w:t xml:space="preserve">the</w:t>
      </w:r>
      <w:r>
        <w:t xml:space="preserve">] district is a participant, shall be eliminated from the calculation of the tax rate adopted by the governing body of the school district.</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Except as otherwise expressly provided by law, this section does not apply to a tax imposed by a taxing unit if a provision of an uncodified local or special law enacted by the 86th Legislature, Regular Session, 2019, or by an earlier legislature provides that former Section 26.07 does not apply to a tax imposed by the taxing unit.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26.16(d), Tax Code, is amended to read as follows:</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w:t>
      </w:r>
      <w:r>
        <w:t xml:space="preserve"> </w:t>
      </w:r>
      <w:r>
        <w:t xml:space="preserve">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unit's debt service for the following year.</w:t>
      </w:r>
    </w:p>
    <w:p w:rsidR="003F3435" w:rsidRDefault="0032493E">
      <w:pPr>
        <w:spacing w:line="480" w:lineRule="auto"/>
        <w:ind w:firstLine="720"/>
        <w:jc w:val="both"/>
      </w:pPr>
      <w:r>
        <w:t xml:space="preserve">"The effective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effective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w:t>
      </w:r>
      <w:r>
        <w:t xml:space="preserve"> </w:t>
      </w:r>
      <w:r>
        <w:rPr>
          <w:u w:val="single"/>
        </w:rPr>
        <w:t xml:space="preserve">An</w:t>
      </w:r>
      <w:r>
        <w:t xml:space="preserve"> [</w:t>
      </w:r>
      <w:r>
        <w:rPr>
          <w:strike/>
        </w:rPr>
        <w:t xml:space="preserve">In the case of a taxing unit other than a school district, the voters by petition may require that a rollback election be held if the unit adopts a tax rate in excess of the unit's rollback tax rate.</w:t>
      </w:r>
      <w:r xml:space="preserve">
        <w:rPr>
          <w:strike/>
        </w:rPr>
        <w:t> </w:t>
      </w:r>
      <w:r xml:space="preserve">
        <w:rPr>
          <w:strike/>
        </w:rPr>
        <w:t> </w:t>
      </w:r>
      <w:r>
        <w:rPr>
          <w:strike/>
        </w:rPr>
        <w:t xml:space="preserve">In the case of a school district, an</w:t>
      </w:r>
      <w:r>
        <w:t xml:space="preserve">] election will automatically be held if </w:t>
      </w:r>
      <w:r>
        <w:rPr>
          <w:u w:val="single"/>
        </w:rPr>
        <w:t xml:space="preserve">a taxing unit</w:t>
      </w:r>
      <w:r>
        <w:t xml:space="preserve"> [</w:t>
      </w:r>
      <w:r>
        <w:rPr>
          <w:strike/>
        </w:rPr>
        <w:t xml:space="preserve">the district</w:t>
      </w:r>
      <w:r>
        <w:t xml:space="preserve">] wishes to adopt a tax rate in excess of the </w:t>
      </w:r>
      <w:r>
        <w:rPr>
          <w:u w:val="single"/>
        </w:rPr>
        <w:t xml:space="preserve">unit's</w:t>
      </w:r>
      <w:r>
        <w:t xml:space="preserve"> [</w:t>
      </w:r>
      <w:r>
        <w:rPr>
          <w:strike/>
        </w:rPr>
        <w:t xml:space="preserve">district's</w:t>
      </w:r>
      <w:r>
        <w:t xml:space="preserve">] rollback tax rate."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of a tax provided by Section 11.431(b), </w:t>
      </w:r>
      <w:r>
        <w:rPr>
          <w:u w:val="single"/>
        </w:rPr>
        <w:t xml:space="preserve">26.08(d-2)</w:t>
      </w:r>
      <w:r>
        <w:t xml:space="preserve"> [</w:t>
      </w:r>
      <w:r>
        <w:rPr>
          <w:strike/>
        </w:rPr>
        <w:t xml:space="preserve">26.07(g)</w:t>
      </w:r>
      <w:r>
        <w:t xml:space="preserve">], 26.15(f), 31.11, 31.111, or 31.112 is paid on or before the 60th day after the date the liability for the refund arises, no interest is due on the amount refunded.  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w:t>
      </w:r>
      <w:r>
        <w:rPr>
          <w:u w:val="single"/>
        </w:rPr>
        <w:t xml:space="preserve">26.08(d-2)</w:t>
      </w:r>
      <w:r>
        <w:t xml:space="preserve"> [</w:t>
      </w:r>
      <w:r>
        <w:rPr>
          <w:strike/>
        </w:rPr>
        <w:t xml:space="preserve">26.07(g)</w:t>
      </w:r>
      <w:r>
        <w:t xml:space="preserve">], on the date the results of the election to reduce the tax rate are certified;</w:t>
      </w:r>
    </w:p>
    <w:p w:rsidR="003F3435" w:rsidRDefault="0032493E">
      <w:pPr>
        <w:spacing w:line="480" w:lineRule="auto"/>
        <w:ind w:firstLine="1440"/>
        <w:jc w:val="both"/>
      </w:pPr>
      <w:r>
        <w:t xml:space="preserve">(3)</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w:t>
      </w:r>
      <w:r>
        <w:rPr>
          <w:u w:val="single"/>
        </w:rPr>
        <w:t xml:space="preserve">26.08(d-1)</w:t>
      </w:r>
      <w:r>
        <w:t xml:space="preserve"> [</w:t>
      </w:r>
      <w:r>
        <w:rPr>
          <w:strike/>
        </w:rPr>
        <w:t xml:space="preserve">26.07(f)</w:t>
      </w:r>
      <w:r>
        <w:t xml:space="preserve">], 26.15(e), 31.03, 31.031, 31.032,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41.12(a), Tax Code, is amended to read as follows:</w:t>
      </w:r>
    </w:p>
    <w:p w:rsidR="003F3435" w:rsidRDefault="0032493E">
      <w:pPr>
        <w:spacing w:line="480" w:lineRule="auto"/>
        <w:ind w:firstLine="720"/>
        <w:jc w:val="both"/>
      </w:pPr>
      <w:r>
        <w:t xml:space="preserve">(a)</w:t>
      </w:r>
      <w:r xml:space="preserve">
        <w:t> </w:t>
      </w:r>
      <w:r xml:space="preserve">
        <w:t> </w:t>
      </w:r>
      <w:r>
        <w:t xml:space="preserve">By July </w:t>
      </w:r>
      <w:r>
        <w:rPr>
          <w:u w:val="single"/>
        </w:rPr>
        <w:t xml:space="preserve">5</w:t>
      </w:r>
      <w:r>
        <w:t xml:space="preserve"> [</w:t>
      </w:r>
      <w:r>
        <w:rPr>
          <w:strike/>
        </w:rPr>
        <w:t xml:space="preserve">20</w:t>
      </w:r>
      <w:r>
        <w:t xml:space="preserve">], the appraisal review board shall:</w:t>
      </w:r>
    </w:p>
    <w:p w:rsidR="003F3435" w:rsidRDefault="0032493E">
      <w:pPr>
        <w:spacing w:line="480" w:lineRule="auto"/>
        <w:ind w:firstLine="1440"/>
        <w:jc w:val="both"/>
      </w:pPr>
      <w:r>
        <w:t xml:space="preserve">(1)</w:t>
      </w:r>
      <w:r xml:space="preserve">
        <w:t> </w:t>
      </w:r>
      <w:r xml:space="preserve">
        <w:t> </w:t>
      </w:r>
      <w:r>
        <w:t xml:space="preserve">hear and determine all or substantially all timely filed protests;</w:t>
      </w:r>
    </w:p>
    <w:p w:rsidR="003F3435" w:rsidRDefault="0032493E">
      <w:pPr>
        <w:spacing w:line="480" w:lineRule="auto"/>
        <w:ind w:firstLine="1440"/>
        <w:jc w:val="both"/>
      </w:pPr>
      <w:r>
        <w:t xml:space="preserve">(2)</w:t>
      </w:r>
      <w:r xml:space="preserve">
        <w:t> </w:t>
      </w:r>
      <w:r xml:space="preserve">
        <w:t> </w:t>
      </w:r>
      <w:r>
        <w:t xml:space="preserve">determine all timely filed challenges;</w:t>
      </w:r>
    </w:p>
    <w:p w:rsidR="003F3435" w:rsidRDefault="0032493E">
      <w:pPr>
        <w:spacing w:line="480" w:lineRule="auto"/>
        <w:ind w:firstLine="1440"/>
        <w:jc w:val="both"/>
      </w:pPr>
      <w:r>
        <w:t xml:space="preserve">(3)</w:t>
      </w:r>
      <w:r xml:space="preserve">
        <w:t> </w:t>
      </w:r>
      <w:r xml:space="preserve">
        <w:t> </w:t>
      </w:r>
      <w:r>
        <w:t xml:space="preserve">submit a list of its approved changes in the records to the chief appraiser; and</w:t>
      </w:r>
    </w:p>
    <w:p w:rsidR="003F3435" w:rsidRDefault="0032493E">
      <w:pPr>
        <w:spacing w:line="480" w:lineRule="auto"/>
        <w:ind w:firstLine="1440"/>
        <w:jc w:val="both"/>
      </w:pPr>
      <w:r>
        <w:t xml:space="preserve">(4)</w:t>
      </w:r>
      <w:r xml:space="preserve">
        <w:t> </w:t>
      </w:r>
      <w:r xml:space="preserve">
        <w:t> </w:t>
      </w:r>
      <w:r>
        <w:t xml:space="preserve">approve the records.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130.017 [</w:t>
      </w:r>
      <w:r>
        <w:rPr>
          <w:strike/>
        </w:rPr>
        <w:t xml:space="preserve">of this code</w:t>
      </w:r>
      <w:r>
        <w:t xml:space="preserve">] was authorized by [</w:t>
      </w:r>
      <w:r>
        <w:rPr>
          <w:strike/>
        </w:rPr>
        <w:t xml:space="preserve">Subsection (e) of</w:t>
      </w:r>
      <w:r>
        <w:t xml:space="preserve">] Section </w:t>
      </w:r>
      <w:r>
        <w:rPr>
          <w:u w:val="single"/>
        </w:rPr>
        <w:t xml:space="preserve">45.105(e) or under former Section 20.48(e)</w:t>
      </w:r>
      <w:r>
        <w:t xml:space="preserve"> </w:t>
      </w:r>
      <w:r>
        <w:t xml:space="preserve">[</w:t>
      </w:r>
      <w:r>
        <w:rPr>
          <w:strike/>
        </w:rPr>
        <w:t xml:space="preserve">20.48 of this code</w:t>
      </w:r>
      <w:r>
        <w:t xml:space="preserv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 xml:space="preserve">Subsection (e) of</w:t>
      </w:r>
      <w:r>
        <w:t xml:space="preserve">] Section </w:t>
      </w:r>
      <w:r>
        <w:rPr>
          <w:u w:val="single"/>
        </w:rPr>
        <w:t xml:space="preserve">45.105(e) or former Section 20.48(e)</w:t>
      </w:r>
      <w:r>
        <w:t xml:space="preserve"> [</w:t>
      </w:r>
      <w:r>
        <w:rPr>
          <w:strike/>
        </w:rPr>
        <w:t xml:space="preserve">20.48 of this code</w:t>
      </w:r>
      <w:r>
        <w:t xml:space="preserve">] in the last dedication before the divestment.  In subsequent years, the tax rate of the junior college district is subject to Section </w:t>
      </w:r>
      <w:r>
        <w:rPr>
          <w:u w:val="single"/>
        </w:rPr>
        <w:t xml:space="preserve">26.08</w:t>
      </w:r>
      <w:r>
        <w:t xml:space="preserve"> [</w:t>
      </w:r>
      <w:r>
        <w:rPr>
          <w:strike/>
        </w:rPr>
        <w:t xml:space="preserve">26.07</w:t>
      </w:r>
      <w:r>
        <w:t xml:space="preserve">], Tax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281.124(d)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w:t>
      </w:r>
      <w:r>
        <w:rPr>
          <w:strike/>
        </w:rPr>
        <w:t xml:space="preserve">a rollback election under</w:t>
      </w:r>
      <w:r>
        <w:t xml:space="preserve">] Section </w:t>
      </w:r>
      <w:r>
        <w:rPr>
          <w:u w:val="single"/>
        </w:rPr>
        <w:t xml:space="preserve">26.08</w:t>
      </w:r>
      <w:r>
        <w:t xml:space="preserve"> [</w:t>
      </w:r>
      <w:r>
        <w:rPr>
          <w:strike/>
        </w:rPr>
        <w:t xml:space="preserve">26.07</w:t>
      </w:r>
      <w:r>
        <w:t xml:space="preserve">], Tax Code. </w:t>
      </w:r>
      <w:r>
        <w:t xml:space="preserve"> </w:t>
      </w:r>
      <w:r>
        <w:t xml:space="preserve">The board shall adopt the tax rate as provided by Chapter 26,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w:t>
      </w:r>
      <w:r>
        <w:rPr>
          <w:u w:val="single"/>
        </w:rPr>
        <w:t xml:space="preserve">(d)</w:t>
      </w:r>
      <w:r>
        <w:t xml:space="preserve"> </w:t>
      </w:r>
      <w:r>
        <w:t xml:space="preserve">[</w:t>
      </w:r>
      <w:r>
        <w:rPr>
          <w:strike/>
        </w:rPr>
        <w:t xml:space="preserve">(c)</w:t>
      </w:r>
      <w:r>
        <w:t xml:space="preserve">], the board may not adopt a tax rate for the district for the specified tax year that exceeds the rate that was not approved, and Section </w:t>
      </w:r>
      <w:r>
        <w:rPr>
          <w:u w:val="single"/>
        </w:rPr>
        <w:t xml:space="preserve">26.08</w:t>
      </w:r>
      <w:r>
        <w:t xml:space="preserve"> [</w:t>
      </w:r>
      <w:r>
        <w:rPr>
          <w:strike/>
        </w:rPr>
        <w:t xml:space="preserve">26.07</w:t>
      </w:r>
      <w:r>
        <w:t xml:space="preserve">], Tax Code, applies to the adopted rate if that rate exceeds the </w:t>
      </w:r>
      <w:r>
        <w:rPr>
          <w:u w:val="single"/>
        </w:rPr>
        <w:t xml:space="preserve">district's</w:t>
      </w:r>
      <w:r>
        <w:t xml:space="preserve"> </w:t>
      </w:r>
      <w:r>
        <w:t xml:space="preserve">rollback tax rate.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140.010(e),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county or municipality that proposes a property tax rate that exceeds the lower of the effective tax rate or the rollback tax rate shall provide the following notice:</w:t>
      </w:r>
    </w:p>
    <w:p w:rsidR="003F3435" w:rsidRDefault="0032493E">
      <w:pPr>
        <w:spacing w:line="480" w:lineRule="auto"/>
        <w:jc w:val="center"/>
      </w:pPr>
      <w:r>
        <w:t xml:space="preserve">"NOTICE OF (INSERT CURRENT TAX YEAR) TAX YEAR PROPOSED PROPERTY TAX RATE FOR (INSERT NAME OF COUNTY OR MUNICIPALITY)</w:t>
      </w:r>
    </w:p>
    <w:p w:rsidR="003F3435" w:rsidRDefault="0032493E">
      <w:pPr>
        <w:spacing w:line="480" w:lineRule="auto"/>
        <w:jc w:val="both"/>
      </w:pPr>
      <w:r>
        <w:t xml:space="preserve">"A tax rate of $_____ per $100 valuation has been proposed for adoption by the governing body of (insert name of county or municipality).</w:t>
      </w:r>
      <w:r xml:space="preserve">
        <w:t> </w:t>
      </w:r>
      <w:r xml:space="preserve">
        <w:t> </w:t>
      </w:r>
      <w:r>
        <w:t xml:space="preserve">This rate exceeds the lower of the effective or rollback tax rate, and state law requires that two public hearings be held by the governing body before adopting the proposed tax rate.</w:t>
      </w:r>
      <w:r xml:space="preserve">
        <w:t> </w:t>
      </w:r>
      <w:r xml:space="preserve">
        <w:t> </w:t>
      </w:r>
      <w:r>
        <w:t xml:space="preserve">The governing body of (insert name of county or municipality) proposes to use revenue attributable to the tax rate increase for the purpose of (description of purpose of increase).</w:t>
      </w:r>
    </w:p>
    <w:p w:rsidR="003F3435" w:rsidRDefault="0032493E">
      <w:pPr>
        <w:spacing w:line="480" w:lineRule="auto"/>
        <w:ind w:firstLine="720"/>
        <w:jc w:val="both"/>
        <w:tabs>
          <w:tab w:val="right" w:leader="none" w:pos="9350"/>
        </w:tabs>
      </w:pPr>
      <w:r>
        <w:t xml:space="preserve">PROPOSED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ind w:firstLine="720"/>
        <w:jc w:val="both"/>
        <w:tabs>
          <w:tab w:val="right" w:leader="none" w:pos="9350"/>
        </w:tabs>
      </w:pPr>
      <w:r>
        <w:t xml:space="preserve">PRECEDING YEAR'S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ind w:firstLine="720"/>
        <w:jc w:val="both"/>
        <w:tabs>
          <w:tab w:val="right" w:leader="none" w:pos="9350"/>
        </w:tabs>
      </w:pPr>
      <w:r>
        <w:t xml:space="preserve">EFFECTIVE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ind w:firstLine="720"/>
        <w:jc w:val="both"/>
        <w:tabs>
          <w:tab w:val="right" w:leader="none" w:pos="9350"/>
        </w:tabs>
      </w:pPr>
      <w:r>
        <w:t xml:space="preserve">ROLLBACK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r xml:space="preserve">
        <w:t> </w:t>
      </w:r>
      <w:r>
        <w:t xml:space="preserve"> </w:t>
      </w:r>
    </w:p>
    <w:p w:rsidR="003F3435" w:rsidRDefault="0032493E">
      <w:pPr>
        <w:spacing w:line="480" w:lineRule="auto"/>
        <w:jc w:val="both"/>
      </w:pPr>
      <w:r>
        <w:t xml:space="preserve">"The effective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both"/>
      </w:pPr>
      <w:r>
        <w:t xml:space="preserve">"The rollback tax rate is the highest tax rate that (insert name of county or municipality) may adopt </w:t>
      </w:r>
      <w:r>
        <w:rPr>
          <w:u w:val="single"/>
        </w:rPr>
        <w:t xml:space="preserve">without holding</w:t>
      </w:r>
      <w:r>
        <w:t xml:space="preserve"> [</w:t>
      </w:r>
      <w:r>
        <w:rPr>
          <w:strike/>
        </w:rPr>
        <w:t xml:space="preserve">before voters are entitled to petition for</w:t>
      </w:r>
      <w:r>
        <w:t xml:space="preserve">] an election to </w:t>
      </w:r>
      <w:r>
        <w:rPr>
          <w:u w:val="single"/>
        </w:rPr>
        <w:t xml:space="preserve">ratify</w:t>
      </w:r>
      <w:r>
        <w:t xml:space="preserve"> [</w:t>
      </w:r>
      <w:r>
        <w:rPr>
          <w:strike/>
        </w:rPr>
        <w:t xml:space="preserve">limit</w:t>
      </w:r>
      <w:r>
        <w:t xml:space="preserve">] the rate [</w:t>
      </w:r>
      <w:r>
        <w:rPr>
          <w:strike/>
        </w:rPr>
        <w:t xml:space="preserve">that may be approved to the rollback rate</w:t>
      </w:r>
      <w:r>
        <w:t xml:space="preserve">].</w:t>
      </w:r>
    </w:p>
    <w:p w:rsidR="003F3435" w:rsidRDefault="0032493E">
      <w:pPr>
        <w:spacing w:line="480" w:lineRule="auto"/>
        <w:jc w:val="center"/>
      </w:pPr>
      <w:r>
        <w:t xml:space="preserve">"YOUR TAXES OWED UNDER ANY OF THE ABOVE RATES CAN BE CALCULATED AS FOLLOWS:</w:t>
      </w:r>
    </w:p>
    <w:p w:rsidR="003F3435" w:rsidRDefault="0032493E">
      <w:pPr>
        <w:spacing w:line="480" w:lineRule="auto"/>
        <w:jc w:val="center"/>
      </w:pPr>
      <w:r>
        <w:t xml:space="preserve">property tax amount = (rate) x (taxable value of your property) / 100</w:t>
      </w:r>
    </w:p>
    <w:p w:rsidR="003F3435" w:rsidRDefault="0032493E">
      <w:pPr>
        <w:spacing w:line="480" w:lineRule="auto"/>
        <w:jc w:val="both"/>
      </w:pPr>
      <w:r>
        <w:t xml:space="preserve">"For assistance or detailed information about tax calculations, please contact:</w:t>
      </w:r>
    </w:p>
    <w:p w:rsidR="003F3435" w:rsidRDefault="0032493E">
      <w:pPr>
        <w:spacing w:line="480" w:lineRule="auto"/>
        <w:ind w:firstLine="720"/>
        <w:jc w:val="both"/>
      </w:pPr>
      <w:r>
        <w:t xml:space="preserve">(insert name of county or municipal tax assessor-collector)</w:t>
      </w:r>
    </w:p>
    <w:p w:rsidR="003F3435" w:rsidRDefault="0032493E">
      <w:pPr>
        <w:spacing w:line="480" w:lineRule="auto"/>
        <w:ind w:firstLine="720"/>
        <w:jc w:val="both"/>
      </w:pPr>
      <w:r>
        <w:t xml:space="preserve">(insert name of county or municipality) tax assessor-collector</w:t>
      </w:r>
    </w:p>
    <w:p w:rsidR="003F3435" w:rsidRDefault="0032493E">
      <w:pPr>
        <w:spacing w:line="480" w:lineRule="auto"/>
        <w:ind w:firstLine="720"/>
        <w:jc w:val="both"/>
      </w:pPr>
      <w:r>
        <w:t xml:space="preserve">(insert address)</w:t>
      </w:r>
    </w:p>
    <w:p w:rsidR="003F3435" w:rsidRDefault="0032493E">
      <w:pPr>
        <w:spacing w:line="480" w:lineRule="auto"/>
        <w:ind w:firstLine="720"/>
        <w:jc w:val="both"/>
      </w:pPr>
      <w:r>
        <w:t xml:space="preserve">(insert telephone number)</w:t>
      </w:r>
    </w:p>
    <w:p w:rsidR="003F3435" w:rsidRDefault="0032493E">
      <w:pPr>
        <w:spacing w:line="480" w:lineRule="auto"/>
        <w:ind w:firstLine="720"/>
        <w:jc w:val="both"/>
      </w:pPr>
      <w:r>
        <w:t xml:space="preserve">(insert e-mail address)</w:t>
      </w:r>
    </w:p>
    <w:p w:rsidR="003F3435" w:rsidRDefault="0032493E">
      <w:pPr>
        <w:spacing w:line="480" w:lineRule="auto"/>
        <w:ind w:firstLine="720"/>
        <w:jc w:val="both"/>
      </w:pPr>
      <w:r>
        <w:t xml:space="preserve">(insert Internet website address, if applicable)</w:t>
      </w:r>
    </w:p>
    <w:p w:rsidR="003F3435" w:rsidRDefault="0032493E">
      <w:pPr>
        <w:spacing w:line="480" w:lineRule="auto"/>
        <w:jc w:val="both"/>
      </w:pPr>
      <w:r>
        <w:t xml:space="preserve">"You are urged to attend and express your views at the following public hearings on the proposed tax rate:</w:t>
      </w:r>
    </w:p>
    <w:p w:rsidR="003F3435" w:rsidRDefault="0032493E">
      <w:pPr>
        <w:spacing w:line="480" w:lineRule="auto"/>
        <w:ind w:firstLine="720"/>
        <w:jc w:val="both"/>
      </w:pPr>
      <w:r>
        <w:t xml:space="preserve">First Hearing:</w:t>
      </w:r>
      <w:r xml:space="preserve">
        <w:t> </w:t>
      </w:r>
      <w:r xml:space="preserve">
        <w:t> </w:t>
      </w:r>
      <w:r>
        <w:t xml:space="preserve">(insert date and time) at (insert location of meeting).</w:t>
      </w:r>
    </w:p>
    <w:p w:rsidR="003F3435" w:rsidRDefault="0032493E">
      <w:pPr>
        <w:spacing w:line="480" w:lineRule="auto"/>
        <w:ind w:firstLine="720"/>
        <w:jc w:val="both"/>
      </w:pPr>
      <w:r>
        <w:t xml:space="preserve">Second Hearing:</w:t>
      </w:r>
      <w:r xml:space="preserve">
        <w:t> </w:t>
      </w:r>
      <w:r xml:space="preserve">
        <w:t> </w:t>
      </w:r>
      <w:r>
        <w:t xml:space="preserve">(insert date and time) at (insert location of meeting)."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1101.254(f), Special District Local Laws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affect </w:t>
      </w:r>
      <w:r>
        <w:rPr>
          <w:u w:val="single"/>
        </w:rPr>
        <w:t xml:space="preserve">the applicability of</w:t>
      </w:r>
      <w:r>
        <w:t xml:space="preserve"> [</w:t>
      </w:r>
      <w:r>
        <w:rPr>
          <w:strike/>
        </w:rPr>
        <w:t xml:space="preserve">any rights district voters may have to petition for an election under</w:t>
      </w:r>
      <w:r>
        <w:t xml:space="preserve">] Section </w:t>
      </w:r>
      <w:r>
        <w:rPr>
          <w:u w:val="single"/>
        </w:rPr>
        <w:t xml:space="preserve">26.08</w:t>
      </w:r>
      <w:r>
        <w:t xml:space="preserve"> </w:t>
      </w:r>
      <w:r>
        <w:t xml:space="preserve">[</w:t>
      </w:r>
      <w:r>
        <w:rPr>
          <w:strike/>
        </w:rPr>
        <w:t xml:space="preserve">26.07</w:t>
      </w:r>
      <w:r>
        <w:t xml:space="preserve">], Tax Code, </w:t>
      </w:r>
      <w:r>
        <w:rPr>
          <w:u w:val="single"/>
        </w:rPr>
        <w:t xml:space="preserve">to the district's tax rate,</w:t>
      </w:r>
      <w:r>
        <w:t xml:space="preserve"> except that if district voters approve a tax rate increase under this section, [</w:t>
      </w:r>
      <w:r>
        <w:rPr>
          <w:strike/>
        </w:rPr>
        <w:t xml:space="preserve">the voters may not petition for an election under</w:t>
      </w:r>
      <w:r>
        <w:t xml:space="preserve">] Section </w:t>
      </w:r>
      <w:r>
        <w:rPr>
          <w:u w:val="single"/>
        </w:rPr>
        <w:t xml:space="preserve">26.08</w:t>
      </w:r>
      <w:r>
        <w:t xml:space="preserve"> </w:t>
      </w:r>
      <w:r>
        <w:t xml:space="preserve">[</w:t>
      </w:r>
      <w:r>
        <w:rPr>
          <w:strike/>
        </w:rPr>
        <w:t xml:space="preserve">26.07</w:t>
      </w:r>
      <w:r>
        <w:t xml:space="preserve">], Tax Code, </w:t>
      </w:r>
      <w:r>
        <w:rPr>
          <w:u w:val="single"/>
        </w:rPr>
        <w:t xml:space="preserve">does not apply</w:t>
      </w:r>
      <w:r>
        <w:t xml:space="preserve"> [</w:t>
      </w:r>
      <w:r>
        <w:rPr>
          <w:strike/>
        </w:rPr>
        <w:t xml:space="preserve">as</w:t>
      </w:r>
      <w:r>
        <w:t xml:space="preserve">] to the tax rate for that year.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1122.2522, 3828.157,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w:t xml:space="preserve">ROLLBACK TAX RATE PROVISIONS APPLICABLE.  [</w:t>
      </w:r>
      <w:r>
        <w:rPr>
          <w:strike/>
        </w:rPr>
        <w:t xml:space="preserve">(a)</w:t>
      </w:r>
      <w:r>
        <w:t xml:space="preserve">]  If in any year the board adopts a tax rate that exceeds the rollback tax rate calculated as provided by Chapter 26, Tax Code, [</w:t>
      </w:r>
      <w:r>
        <w:rPr>
          <w:strike/>
        </w:rPr>
        <w:t xml:space="preserve">the qualified voters of the district by petition may require that</w:t>
      </w:r>
      <w:r>
        <w:t xml:space="preserve">] an election </w:t>
      </w:r>
      <w:r>
        <w:rPr>
          <w:u w:val="single"/>
        </w:rPr>
        <w:t xml:space="preserve">under Section 26.08 of that code must</w:t>
      </w:r>
      <w:r>
        <w:t xml:space="preserve"> be held to determine whether or not to </w:t>
      </w:r>
      <w:r>
        <w:rPr>
          <w:u w:val="single"/>
        </w:rPr>
        <w:t xml:space="preserve">approve</w:t>
      </w:r>
      <w:r>
        <w:t xml:space="preserve"> [</w:t>
      </w:r>
      <w:r>
        <w:rPr>
          <w:strike/>
        </w:rPr>
        <w:t xml:space="preserve">reduce</w:t>
      </w:r>
      <w:r>
        <w:t xml:space="preserve">] the tax rate adopted by the board for that year [</w:t>
      </w:r>
      <w:r>
        <w:rPr>
          <w:strike/>
        </w:rPr>
        <w:t xml:space="preserve">to the rollback tax rate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the extent a conflict exists between this section and a provision of the Tax Code, the provision of the Tax Code prevails.</w:t>
      </w:r>
      <w:r>
        <w:t xml:space="preserve">]</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Sections 26.04, 26.05, and </w:t>
      </w:r>
      <w:r>
        <w:rPr>
          <w:u w:val="single"/>
        </w:rPr>
        <w:t xml:space="preserve">26.08</w:t>
      </w:r>
      <w:r>
        <w:t xml:space="preserve"> [</w:t>
      </w:r>
      <w:r>
        <w:rPr>
          <w:strike/>
        </w:rPr>
        <w:t xml:space="preserve">26.07</w:t>
      </w:r>
      <w:r>
        <w:t xml:space="preserve">], Tax Code, do not apply to a tax imposed under Section 3828.153 or 3828.156.</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 </w:t>
      </w:r>
      <w:r>
        <w:t xml:space="preserve"> </w:t>
      </w:r>
      <w:r>
        <w:t xml:space="preserve">Sections 26.04, 26.05, 26.06, and </w:t>
      </w:r>
      <w:r>
        <w:rPr>
          <w:u w:val="single"/>
        </w:rPr>
        <w:t xml:space="preserve">26.08</w:t>
      </w:r>
      <w:r>
        <w:t xml:space="preserve"> [</w:t>
      </w:r>
      <w:r>
        <w:rPr>
          <w:strike/>
        </w:rPr>
        <w:t xml:space="preserve">26.07</w:t>
      </w:r>
      <w:r>
        <w:t xml:space="preserve">], 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and </w:t>
      </w:r>
      <w:r>
        <w:rPr>
          <w:u w:val="single"/>
        </w:rPr>
        <w:t xml:space="preserve">26.08</w:t>
      </w:r>
      <w:r>
        <w:t xml:space="preserve"> [</w:t>
      </w:r>
      <w:r>
        <w:rPr>
          <w:strike/>
        </w:rPr>
        <w:t xml:space="preserve">26.07</w:t>
      </w:r>
      <w:r>
        <w:t xml:space="preserve">],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and </w:t>
      </w:r>
      <w:r>
        <w:rPr>
          <w:u w:val="single"/>
        </w:rPr>
        <w:t xml:space="preserve">26.08</w:t>
      </w:r>
      <w:r>
        <w:t xml:space="preserve"> [</w:t>
      </w:r>
      <w:r>
        <w:rPr>
          <w:strike/>
        </w:rPr>
        <w:t xml:space="preserve">26.07</w:t>
      </w:r>
      <w:r>
        <w:t xml:space="preserve">],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49.236(a) and (d), Water Code, as added by Chapter 335 (S.B. 392),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or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exceeds the rollback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p>
    <w:p w:rsidR="003F3435" w:rsidRDefault="0032493E">
      <w:pPr>
        <w:spacing w:line="480" w:lineRule="auto"/>
        <w:jc w:val="center"/>
      </w:pPr>
      <w:r>
        <w:t xml:space="preserve">"NOTICE OF </w:t>
      </w:r>
      <w:r>
        <w:rPr>
          <w:u w:val="single"/>
        </w:rPr>
        <w:t xml:space="preserve">VOTE ON TAX RATE</w:t>
      </w:r>
      <w:r>
        <w:t xml:space="preserve"> </w:t>
      </w:r>
      <w:r>
        <w:t xml:space="preserve">[</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operation and maintenance</w:t>
      </w:r>
      <w:r>
        <w:t xml:space="preserve"> taxes on the average residence homestead increase by more than eight percent, [</w:t>
      </w:r>
      <w:r>
        <w:rPr>
          <w:strike/>
        </w:rPr>
        <w:t xml:space="preserve">the qualified voters of the district by petition may require that</w:t>
      </w:r>
      <w:r>
        <w:t xml:space="preserve">] an election </w:t>
      </w:r>
      <w:r>
        <w:rPr>
          <w:u w:val="single"/>
        </w:rPr>
        <w:t xml:space="preserve">must</w:t>
      </w:r>
      <w:r>
        <w:t xml:space="preserve"> </w:t>
      </w:r>
      <w:r>
        <w:t xml:space="preserve">be held to determine whether to </w:t>
      </w:r>
      <w:r>
        <w:rPr>
          <w:u w:val="single"/>
        </w:rPr>
        <w:t xml:space="preserve">ratify</w:t>
      </w:r>
      <w:r>
        <w:t xml:space="preserve"> </w:t>
      </w:r>
      <w:r>
        <w:t xml:space="preserve">[</w:t>
      </w:r>
      <w:r>
        <w:rPr>
          <w:strike/>
        </w:rPr>
        <w:t xml:space="preserve">reduce</w:t>
      </w:r>
      <w:r>
        <w:t xml:space="preserve">] the operation and maintenance tax rate [</w:t>
      </w:r>
      <w:r>
        <w:rPr>
          <w:strike/>
        </w:rPr>
        <w:t xml:space="preserve">to the rollback tax rate</w:t>
      </w:r>
      <w:r>
        <w:t xml:space="preserve">] under Section 49.236(d), Water Code."</w:t>
      </w:r>
    </w:p>
    <w:p w:rsidR="003F3435" w:rsidRDefault="0032493E">
      <w:pPr>
        <w:spacing w:line="480" w:lineRule="auto"/>
        <w:ind w:firstLine="720"/>
        <w:jc w:val="both"/>
      </w:pPr>
      <w:r>
        <w:t xml:space="preserve">(d)</w:t>
      </w:r>
      <w:r xml:space="preserve">
        <w:t> </w:t>
      </w:r>
      <w:r xml:space="preserve">
        <w:t> </w:t>
      </w:r>
      <w:r>
        <w:t xml:space="preserve">If the governing body of a district adopts a combined debt service, operation and maintenance, and contract tax rate that </w:t>
      </w:r>
      <w:r>
        <w:rPr>
          <w:u w:val="single"/>
        </w:rPr>
        <w:t xml:space="preserve">exceeds the rollback tax rate,</w:t>
      </w:r>
      <w:r>
        <w:t xml:space="preserve"> </w:t>
      </w:r>
      <w:r>
        <w:t xml:space="preserve">[</w:t>
      </w:r>
      <w:r>
        <w:rPr>
          <w:strike/>
        </w:rPr>
        <w:t xml:space="preserve">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w:t>
      </w:r>
      <w:r>
        <w:t xml:space="preserve">] an election </w:t>
      </w:r>
      <w:r>
        <w:rPr>
          <w:u w:val="single"/>
        </w:rPr>
        <w:t xml:space="preserve">must</w:t>
      </w:r>
      <w:r>
        <w:t xml:space="preserve"> </w:t>
      </w:r>
      <w:r>
        <w:t xml:space="preserve">be held to determine whether [</w:t>
      </w:r>
      <w:r>
        <w:rPr>
          <w:strike/>
        </w:rPr>
        <w:t xml:space="preserve">or not</w:t>
      </w:r>
      <w:r>
        <w:t xml:space="preserve">] to </w:t>
      </w:r>
      <w:r>
        <w:rPr>
          <w:u w:val="single"/>
        </w:rPr>
        <w:t xml:space="preserve">ratify</w:t>
      </w:r>
      <w:r>
        <w:t xml:space="preserve"> </w:t>
      </w:r>
      <w:r>
        <w:t xml:space="preserve">[</w:t>
      </w:r>
      <w:r>
        <w:rPr>
          <w:strike/>
        </w:rPr>
        <w:t xml:space="preserve">reduce</w:t>
      </w:r>
      <w:r>
        <w:t xml:space="preserve">] the tax rate adopted for the current year [</w:t>
      </w:r>
      <w:r>
        <w:rPr>
          <w:strike/>
        </w:rPr>
        <w:t xml:space="preserve">to the rollback tax rate</w:t>
      </w:r>
      <w:r>
        <w:t xml:space="preserve">] in accordance with the procedures provided by Sections </w:t>
      </w:r>
      <w:r>
        <w:rPr>
          <w:u w:val="single"/>
        </w:rPr>
        <w:t xml:space="preserve">26.08(b)-(d)</w:t>
      </w:r>
      <w:r>
        <w:t xml:space="preserve"> </w:t>
      </w:r>
      <w:r>
        <w:t xml:space="preserve">[</w:t>
      </w:r>
      <w:r>
        <w:rPr>
          <w:strike/>
        </w:rPr>
        <w:t xml:space="preserve">26.07(b)-(g) and 26.081</w:t>
      </w:r>
      <w:r>
        <w:t xml:space="preserve">], Tax Code.  For purposes of Sections </w:t>
      </w:r>
      <w:r>
        <w:rPr>
          <w:u w:val="single"/>
        </w:rPr>
        <w:t xml:space="preserve">26.08(b)-(d), Tax Code,</w:t>
      </w:r>
      <w:r>
        <w:t xml:space="preserve"> </w:t>
      </w:r>
      <w:r>
        <w:t xml:space="preserve">[</w:t>
      </w:r>
      <w:r>
        <w:rPr>
          <w:strike/>
        </w:rPr>
        <w:t xml:space="preserve">26.07(b)-(g)</w:t>
      </w:r>
      <w:r>
        <w:t xml:space="preserve">] and this </w:t>
      </w:r>
      <w:r>
        <w:rPr>
          <w:u w:val="single"/>
        </w:rPr>
        <w:t xml:space="preserve">section</w:t>
      </w:r>
      <w:r>
        <w:t xml:space="preserve"> [</w:t>
      </w:r>
      <w:r>
        <w:rPr>
          <w:strike/>
        </w:rPr>
        <w:t xml:space="preserve">subsection</w:t>
      </w:r>
      <w:r>
        <w:t xml:space="preserve">], the rollback tax rate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6B(f), Chapter 1472, Acts of the 77th Legislature, Regular Session, 2001, is amended to read as follows:</w:t>
      </w:r>
    </w:p>
    <w:p w:rsidR="003F3435" w:rsidRDefault="0032493E">
      <w:pPr>
        <w:spacing w:line="480" w:lineRule="auto"/>
        <w:ind w:firstLine="720"/>
        <w:jc w:val="both"/>
      </w:pPr>
      <w:r>
        <w:t xml:space="preserve">(f)</w:t>
      </w:r>
      <w:r xml:space="preserve">
        <w:t> </w:t>
      </w:r>
      <w:r xml:space="preserve">
        <w:t> </w:t>
      </w:r>
      <w:r>
        <w:t xml:space="preserve">The district may provide that payments required by any of the district's contracts, agreements, or leases may be payable from the sale of notes, taxes, or bonds, or any combination of notes, taxes, or bonds, or may be secured by a lien on or a pledge of any available funds, including proceeds of the district's maintenance tax, and may be payable subject to annual appropriation by the district.  The district may pledge to impose and may impose a maintenance tax in an amount sufficient to comply with the district's obligations under the district's contracts, leases, and agreements at a maximum aggregate rate not to exceed 10 cents for each $100 valuation of taxable property in the district.  Sections </w:t>
      </w:r>
      <w:r>
        <w:rPr>
          <w:u w:val="single"/>
        </w:rPr>
        <w:t xml:space="preserve">26.012,</w:t>
      </w:r>
      <w:r>
        <w:t xml:space="preserve"> 26.04, 26.05, </w:t>
      </w:r>
      <w:r>
        <w:rPr>
          <w:u w:val="single"/>
        </w:rPr>
        <w:t xml:space="preserve">and 26.08</w:t>
      </w:r>
      <w:r>
        <w:t xml:space="preserve"> [</w:t>
      </w:r>
      <w:r>
        <w:rPr>
          <w:strike/>
        </w:rPr>
        <w:t xml:space="preserve">26.07, and 26.012</w:t>
      </w:r>
      <w:r>
        <w:t xml:space="preserve">], Tax Code, do not apply to maintenance taxes levied and collected for payments under a contract, agreement, lease, time warrant, or maintenance note issued or executed under this section.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1063.255, Special District Local Laws Code;</w:t>
      </w:r>
    </w:p>
    <w:p w:rsidR="003F3435" w:rsidRDefault="0032493E">
      <w:pPr>
        <w:spacing w:line="480" w:lineRule="auto"/>
        <w:ind w:firstLine="1440"/>
        <w:jc w:val="both"/>
      </w:pPr>
      <w:r>
        <w:t xml:space="preserve">(2)</w:t>
      </w:r>
      <w:r xml:space="preserve">
        <w:t> </w:t>
      </w:r>
      <w:r xml:space="preserve">
        <w:t> </w:t>
      </w:r>
      <w:r>
        <w:t xml:space="preserve">Section 22.23(c), Tax Code;</w:t>
      </w:r>
    </w:p>
    <w:p w:rsidR="003F3435" w:rsidRDefault="0032493E">
      <w:pPr>
        <w:spacing w:line="480" w:lineRule="auto"/>
        <w:ind w:firstLine="1440"/>
        <w:jc w:val="both"/>
      </w:pPr>
      <w:r>
        <w:t xml:space="preserve">(3)</w:t>
      </w:r>
      <w:r xml:space="preserve">
        <w:t> </w:t>
      </w:r>
      <w:r xml:space="preserve">
        <w:t> </w:t>
      </w:r>
      <w:r>
        <w:t xml:space="preserve">Section 26.07, Tax Code;</w:t>
      </w:r>
    </w:p>
    <w:p w:rsidR="003F3435" w:rsidRDefault="0032493E">
      <w:pPr>
        <w:spacing w:line="480" w:lineRule="auto"/>
        <w:ind w:firstLine="1440"/>
        <w:jc w:val="both"/>
      </w:pPr>
      <w:r>
        <w:t xml:space="preserve">(4)</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(5)</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 in law made by this Act applies to the ad valorem tax rate of a taxing unit beginning with the 2020 tax year.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11.4391(a) and 22.23(a) and (b), Tax Code, as amended by this Act, apply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33.08(b), Tax Code, as amended by this Act, applies only to taxes that become delinquent on or after January 1, 2020.  Taxes that become delinquent before that date are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