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86R1966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601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Veterans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434.002(a),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Texas Veterans Commission is subject to Chapter 325 (Texas Sunset Act). </w:t>
      </w:r>
      <w:r>
        <w:t xml:space="preserve"> </w:t>
      </w:r>
      <w:r>
        <w:t xml:space="preserve">Unless continued in existence as provided by that chapter, the commission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434.0061,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 commission operations</w:t>
      </w:r>
      <w:r>
        <w:t xml:space="preserve"> [</w:t>
      </w:r>
      <w:r>
        <w:rPr>
          <w:strike/>
        </w:rPr>
        <w:t xml:space="preserve">legislation that created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(4)</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p>
    <w:p w:rsidR="003F3435" w:rsidRDefault="0032493E">
      <w:pPr>
        <w:spacing w:line="480" w:lineRule="auto"/>
        <w:ind w:firstLine="1440"/>
        <w:jc w:val="both"/>
      </w:pPr>
      <w:r>
        <w:t xml:space="preserve">(5)</w:t>
      </w:r>
      <w:r xml:space="preserve">
        <w:t> </w:t>
      </w:r>
      <w:r xml:space="preserve">
        <w:t> </w:t>
      </w:r>
      <w:r>
        <w:t xml:space="preserve">any applicable ethics policies adopted by the commission or the Texas Ethics Commission</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scope of and limitations on the rulemaking authority of the commission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commission. </w:t>
      </w:r>
      <w:r>
        <w:rPr>
          <w:u w:val="single"/>
        </w:rPr>
        <w:t xml:space="preserve"> </w:t>
      </w:r>
      <w:r>
        <w:rPr>
          <w:u w:val="single"/>
        </w:rPr>
        <w:t xml:space="preserve">On receipt of the training manual, each member of the commission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434.007, Government Code, is amended to read as follows:</w:t>
      </w:r>
    </w:p>
    <w:p w:rsidR="003F3435" w:rsidRDefault="0032493E">
      <w:pPr>
        <w:spacing w:line="480" w:lineRule="auto"/>
        <w:ind w:firstLine="720"/>
        <w:jc w:val="both"/>
      </w:pPr>
      <w:r>
        <w:t xml:space="preserve">Sec.</w:t>
      </w:r>
      <w:r xml:space="preserve">
        <w:t> </w:t>
      </w:r>
      <w:r>
        <w:t xml:space="preserve">434.007.</w:t>
      </w:r>
      <w:r xml:space="preserve">
        <w:t> </w:t>
      </w:r>
      <w:r xml:space="preserve">
        <w:t> </w:t>
      </w:r>
      <w:r>
        <w:t xml:space="preserve">DUTIES. </w:t>
      </w:r>
      <w:r>
        <w:t xml:space="preserve"> </w:t>
      </w:r>
      <w:r>
        <w:rPr>
          <w:u w:val="single"/>
        </w:rPr>
        <w:t xml:space="preserve">(a)</w:t>
      </w:r>
      <w:r>
        <w:t xml:space="preserve"> </w:t>
      </w:r>
      <w:r>
        <w:t xml:space="preserve">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compile federal, state, and local laws enacted to benefit members of the armed forces, veterans, and their families and dependents;</w:t>
      </w:r>
    </w:p>
    <w:p w:rsidR="003F3435" w:rsidRDefault="0032493E">
      <w:pPr>
        <w:spacing w:line="480" w:lineRule="auto"/>
        <w:ind w:firstLine="1440"/>
        <w:jc w:val="both"/>
      </w:pPr>
      <w:r>
        <w:t xml:space="preserve">(2)</w:t>
      </w:r>
      <w:r xml:space="preserve">
        <w:t> </w:t>
      </w:r>
      <w:r xml:space="preserve">
        <w:t> </w:t>
      </w:r>
      <w:r>
        <w:t xml:space="preserve">collect information relating to services and facilities available to veterans;</w:t>
      </w:r>
    </w:p>
    <w:p w:rsidR="003F3435" w:rsidRDefault="0032493E">
      <w:pPr>
        <w:spacing w:line="480" w:lineRule="auto"/>
        <w:ind w:firstLine="1440"/>
        <w:jc w:val="both"/>
      </w:pPr>
      <w:r>
        <w:t xml:space="preserve">(3)</w:t>
      </w:r>
      <w:r xml:space="preserve">
        <w:t> </w:t>
      </w:r>
      <w:r xml:space="preserve">
        <w:t> </w:t>
      </w:r>
      <w:r>
        <w:t xml:space="preserve">cooperate with veterans service agencies in the state;</w:t>
      </w:r>
    </w:p>
    <w:p w:rsidR="003F3435" w:rsidRDefault="0032493E">
      <w:pPr>
        <w:spacing w:line="480" w:lineRule="auto"/>
        <w:ind w:firstLine="1440"/>
        <w:jc w:val="both"/>
      </w:pPr>
      <w:r>
        <w:t xml:space="preserve">(4)</w:t>
      </w:r>
      <w:r xml:space="preserve">
        <w:t> </w:t>
      </w:r>
      <w:r xml:space="preserve">
        <w:t> </w:t>
      </w:r>
      <w:r>
        <w:t xml:space="preserve">inform members and veterans of the armed forces, their families and dependents, and military and civilian authorities about the existence or availability of:</w:t>
      </w:r>
    </w:p>
    <w:p w:rsidR="003F3435" w:rsidRDefault="0032493E">
      <w:pPr>
        <w:spacing w:line="480" w:lineRule="auto"/>
        <w:ind w:firstLine="2160"/>
        <w:jc w:val="both"/>
      </w:pPr>
      <w:r>
        <w:t xml:space="preserve">(A)</w:t>
      </w:r>
      <w:r xml:space="preserve">
        <w:t> </w:t>
      </w:r>
      <w:r xml:space="preserve">
        <w:t> </w:t>
      </w:r>
      <w:r>
        <w:t xml:space="preserve">educational training and retraining facilities;</w:t>
      </w:r>
    </w:p>
    <w:p w:rsidR="003F3435" w:rsidRDefault="0032493E">
      <w:pPr>
        <w:spacing w:line="480" w:lineRule="auto"/>
        <w:ind w:firstLine="2160"/>
        <w:jc w:val="both"/>
      </w:pPr>
      <w:r>
        <w:t xml:space="preserve">(B)</w:t>
      </w:r>
      <w:r xml:space="preserve">
        <w:t> </w:t>
      </w:r>
      <w:r xml:space="preserve">
        <w:t> </w:t>
      </w:r>
      <w:r>
        <w:t xml:space="preserve">health, medical, rehabilitation, and housing services and facilities;</w:t>
      </w:r>
    </w:p>
    <w:p w:rsidR="003F3435" w:rsidRDefault="0032493E">
      <w:pPr>
        <w:spacing w:line="480" w:lineRule="auto"/>
        <w:ind w:firstLine="2160"/>
        <w:jc w:val="both"/>
      </w:pPr>
      <w:r>
        <w:t xml:space="preserve">(C)</w:t>
      </w:r>
      <w:r xml:space="preserve">
        <w:t> </w:t>
      </w:r>
      <w:r xml:space="preserve">
        <w:t> </w:t>
      </w:r>
      <w:r>
        <w:t xml:space="preserve">employment and reemployment services;</w:t>
      </w:r>
    </w:p>
    <w:p w:rsidR="003F3435" w:rsidRDefault="0032493E">
      <w:pPr>
        <w:spacing w:line="480" w:lineRule="auto"/>
        <w:ind w:firstLine="2160"/>
        <w:jc w:val="both"/>
      </w:pPr>
      <w:r>
        <w:t xml:space="preserve">(D)</w:t>
      </w:r>
      <w:r xml:space="preserve">
        <w:t> </w:t>
      </w:r>
      <w:r xml:space="preserve">
        <w:t> </w:t>
      </w:r>
      <w:r>
        <w:t xml:space="preserve">provisions of federal, state, and local law affording rights, privileges, and benefits to members and veterans of the armed forces and their families and dependents; and</w:t>
      </w:r>
    </w:p>
    <w:p w:rsidR="003F3435" w:rsidRDefault="0032493E">
      <w:pPr>
        <w:spacing w:line="480" w:lineRule="auto"/>
        <w:ind w:firstLine="2160"/>
        <w:jc w:val="both"/>
      </w:pPr>
      <w:r>
        <w:t xml:space="preserve">(E)</w:t>
      </w:r>
      <w:r xml:space="preserve">
        <w:t> </w:t>
      </w:r>
      <w:r xml:space="preserve">
        <w:t> </w:t>
      </w:r>
      <w:r>
        <w:t xml:space="preserve">other similar, related, or appropriate matters;</w:t>
      </w:r>
    </w:p>
    <w:p w:rsidR="003F3435" w:rsidRDefault="0032493E">
      <w:pPr>
        <w:spacing w:line="480" w:lineRule="auto"/>
        <w:ind w:firstLine="1440"/>
        <w:jc w:val="both"/>
      </w:pPr>
      <w:r>
        <w:t xml:space="preserve">(5)</w:t>
      </w:r>
      <w:r xml:space="preserve">
        <w:t> </w:t>
      </w:r>
      <w:r xml:space="preserve">
        <w:t> </w:t>
      </w:r>
      <w:r>
        <w:t xml:space="preserve">assist veterans and their families and dependents in presenting, proving, and establishing claims, privileges, rights, and benefits they may have under federal, state, or local law;</w:t>
      </w:r>
    </w:p>
    <w:p w:rsidR="003F3435" w:rsidRDefault="0032493E">
      <w:pPr>
        <w:spacing w:line="480" w:lineRule="auto"/>
        <w:ind w:firstLine="1440"/>
        <w:jc w:val="both"/>
      </w:pPr>
      <w:r>
        <w:t xml:space="preserve">(6)</w:t>
      </w:r>
      <w:r xml:space="preserve">
        <w:t> </w:t>
      </w:r>
      <w:r xml:space="preserve">
        <w:t> </w:t>
      </w:r>
      <w:r>
        <w:t xml:space="preserve">cooperate with all government and private agencies securing services or benefits to veterans and their families and dependents;</w:t>
      </w:r>
    </w:p>
    <w:p w:rsidR="003F3435" w:rsidRDefault="0032493E">
      <w:pPr>
        <w:spacing w:line="480" w:lineRule="auto"/>
        <w:ind w:firstLine="1440"/>
        <w:jc w:val="both"/>
      </w:pPr>
      <w:r>
        <w:t xml:space="preserve">(7)</w:t>
      </w:r>
      <w:r xml:space="preserve">
        <w:t> </w:t>
      </w:r>
      <w:r xml:space="preserve">
        <w:t> </w:t>
      </w:r>
      <w:r>
        <w:t xml:space="preserve">investigate, and if possible correct, abuses or exploitation of veterans or their families or dependents, and recommend necessary legislation for full correction;</w:t>
      </w:r>
    </w:p>
    <w:p w:rsidR="003F3435" w:rsidRDefault="0032493E">
      <w:pPr>
        <w:spacing w:line="480" w:lineRule="auto"/>
        <w:ind w:firstLine="1440"/>
        <w:jc w:val="both"/>
      </w:pPr>
      <w:r>
        <w:t xml:space="preserve">(8)</w:t>
      </w:r>
      <w:r xml:space="preserve">
        <w:t> </w:t>
      </w:r>
      <w:r xml:space="preserve">
        <w:t> </w:t>
      </w:r>
      <w:r>
        <w:t xml:space="preserve">coordinate the services and activities of state departments and divisions having services and resources affecting veterans or their families or dependents;</w:t>
      </w:r>
    </w:p>
    <w:p w:rsidR="003F3435" w:rsidRDefault="0032493E">
      <w:pPr>
        <w:spacing w:line="480" w:lineRule="auto"/>
        <w:ind w:firstLine="1440"/>
        <w:jc w:val="both"/>
      </w:pPr>
      <w:r>
        <w:t xml:space="preserve">(9)</w:t>
      </w:r>
      <w:r xml:space="preserve">
        <w:t> </w:t>
      </w:r>
      <w:r xml:space="preserve">
        <w:t> </w:t>
      </w:r>
      <w:r>
        <w:t xml:space="preserve">provide training and certification of veterans county service officers and assistant veterans county service officers in accordance with Section 434.038;</w:t>
      </w:r>
    </w:p>
    <w:p w:rsidR="003F3435" w:rsidRDefault="0032493E">
      <w:pPr>
        <w:spacing w:line="480" w:lineRule="auto"/>
        <w:ind w:firstLine="1440"/>
        <w:jc w:val="both"/>
      </w:pPr>
      <w:r>
        <w:t xml:space="preserve">(10)</w:t>
      </w:r>
      <w:r xml:space="preserve">
        <w:t> </w:t>
      </w:r>
      <w:r xml:space="preserve">
        <w:t> </w:t>
      </w:r>
      <w:r>
        <w:t xml:space="preserve">through surveys or other reasonable and accurate methods of estimation, collect and maintain for each county in the state the number of servicemembers and veterans residing in the county and annually update and publish the information on the commission's website;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with the assistance and cooperation of the comptroller, inform and assist veterans and their families and dependents with respect to discovering and initiating claims for unclaimed property held by the United States Department of Veterans Affairs</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annually evaluate and set priorities for each program administered by the commission to meet the changing needs of veterans in this state;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annually set concrete goals for staff and measure the staff's performance;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establish success measures and corresponding targets for each program administered by the commission and report the program's progress in meeting the measures and targets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annual internal report for that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commission's strategic plan under Section 2056.002</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priorities under Subsection (a)(12),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existing strategic plan under Section 2056.002 and the needs assessment under Section 434.017(c-1);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complaint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performance outcomes;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veteran survey results;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staff input;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available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434.0078, Government Code, is amended by amending Subsection (a) and adding Subsections (c), (d), (e), and (f) to read as follows:</w:t>
      </w:r>
    </w:p>
    <w:p w:rsidR="003F3435" w:rsidRDefault="0032493E">
      <w:pPr>
        <w:spacing w:line="480" w:lineRule="auto"/>
        <w:ind w:firstLine="720"/>
        <w:jc w:val="both"/>
      </w:pPr>
      <w:r>
        <w:t xml:space="preserve">(a)</w:t>
      </w:r>
      <w:r xml:space="preserve">
        <w:t> </w:t>
      </w:r>
      <w:r xml:space="preserve">
        <w:t> </w:t>
      </w:r>
      <w:r>
        <w:t xml:space="preserve">The commission shall adopt procedures for administering claims assistance services under Section </w:t>
      </w:r>
      <w:r>
        <w:rPr>
          <w:u w:val="single"/>
        </w:rPr>
        <w:t xml:space="preserve">434.007(a)(5)</w:t>
      </w:r>
      <w:r>
        <w:t xml:space="preserve"> </w:t>
      </w:r>
      <w:r>
        <w:t xml:space="preserve">[</w:t>
      </w:r>
      <w:r>
        <w:rPr>
          <w:strike/>
        </w:rPr>
        <w:t xml:space="preserve">434.007(5)</w:t>
      </w:r>
      <w:r>
        <w:t xml:space="preserve">]. </w:t>
      </w:r>
      <w:r>
        <w:t xml:space="preserve"> </w:t>
      </w:r>
      <w:r>
        <w:t xml:space="preserve">The procedures shall include:</w:t>
      </w:r>
    </w:p>
    <w:p w:rsidR="003F3435" w:rsidRDefault="0032493E">
      <w:pPr>
        <w:spacing w:line="480" w:lineRule="auto"/>
        <w:ind w:firstLine="1440"/>
        <w:jc w:val="both"/>
      </w:pPr>
      <w:r>
        <w:t xml:space="preserve">(1)</w:t>
      </w:r>
      <w:r xml:space="preserve">
        <w:t> </w:t>
      </w:r>
      <w:r xml:space="preserve">
        <w:t> </w:t>
      </w:r>
      <w:r>
        <w:t xml:space="preserve">criteria for determining when a veteran's initial claim is substantially complete and basic eligibility requirements are met as provided by federal law;</w:t>
      </w:r>
    </w:p>
    <w:p w:rsidR="003F3435" w:rsidRDefault="0032493E">
      <w:pPr>
        <w:spacing w:line="480" w:lineRule="auto"/>
        <w:ind w:firstLine="1440"/>
        <w:jc w:val="both"/>
      </w:pPr>
      <w:r>
        <w:t xml:space="preserve">(2)</w:t>
      </w:r>
      <w:r xml:space="preserve">
        <w:t> </w:t>
      </w:r>
      <w:r xml:space="preserve">
        <w:t> </w:t>
      </w:r>
      <w:r>
        <w:t xml:space="preserve">a process for expediting a claim based on hardship, including whether the veteran:</w:t>
      </w:r>
    </w:p>
    <w:p w:rsidR="003F3435" w:rsidRDefault="0032493E">
      <w:pPr>
        <w:spacing w:line="480" w:lineRule="auto"/>
        <w:ind w:firstLine="2160"/>
        <w:jc w:val="both"/>
      </w:pPr>
      <w:r>
        <w:t xml:space="preserve">(A)</w:t>
      </w:r>
      <w:r xml:space="preserve">
        <w:t> </w:t>
      </w:r>
      <w:r xml:space="preserve">
        <w:t> </w:t>
      </w:r>
      <w:r>
        <w:t xml:space="preserve">is in immediate need;</w:t>
      </w:r>
    </w:p>
    <w:p w:rsidR="003F3435" w:rsidRDefault="0032493E">
      <w:pPr>
        <w:spacing w:line="480" w:lineRule="auto"/>
        <w:ind w:firstLine="2160"/>
        <w:jc w:val="both"/>
      </w:pPr>
      <w:r>
        <w:t xml:space="preserve">(B)</w:t>
      </w:r>
      <w:r xml:space="preserve">
        <w:t> </w:t>
      </w:r>
      <w:r xml:space="preserve">
        <w:t> </w:t>
      </w:r>
      <w:r>
        <w:t xml:space="preserve">is terminally ill;</w:t>
      </w:r>
    </w:p>
    <w:p w:rsidR="003F3435" w:rsidRDefault="0032493E">
      <w:pPr>
        <w:spacing w:line="480" w:lineRule="auto"/>
        <w:ind w:firstLine="2160"/>
        <w:jc w:val="both"/>
      </w:pPr>
      <w:r>
        <w:t xml:space="preserve">(C)</w:t>
      </w:r>
      <w:r xml:space="preserve">
        <w:t> </w:t>
      </w:r>
      <w:r xml:space="preserve">
        <w:t> </w:t>
      </w:r>
      <w:r>
        <w:t xml:space="preserve">has a verifiable financial hardship; or</w:t>
      </w:r>
    </w:p>
    <w:p w:rsidR="003F3435" w:rsidRDefault="0032493E">
      <w:pPr>
        <w:spacing w:line="480" w:lineRule="auto"/>
        <w:ind w:firstLine="2160"/>
        <w:jc w:val="both"/>
      </w:pPr>
      <w:r>
        <w:t xml:space="preserve">(D)</w:t>
      </w:r>
      <w:r xml:space="preserve">
        <w:t> </w:t>
      </w:r>
      <w:r xml:space="preserve">
        <w:t> </w:t>
      </w:r>
      <w:r>
        <w:t xml:space="preserve">has a disability that presents an undue burden;</w:t>
      </w:r>
    </w:p>
    <w:p w:rsidR="003F3435" w:rsidRDefault="0032493E">
      <w:pPr>
        <w:spacing w:line="480" w:lineRule="auto"/>
        <w:ind w:firstLine="1440"/>
        <w:jc w:val="both"/>
      </w:pPr>
      <w:r>
        <w:t xml:space="preserve">(3)</w:t>
      </w:r>
      <w:r xml:space="preserve">
        <w:t> </w:t>
      </w:r>
      <w:r xml:space="preserve">
        <w:t> </w:t>
      </w:r>
      <w:r>
        <w:t xml:space="preserve">a procedure for counseling veterans on the potential merits or drawbacks of pursuing a claim;</w:t>
      </w:r>
    </w:p>
    <w:p w:rsidR="003F3435" w:rsidRDefault="0032493E">
      <w:pPr>
        <w:spacing w:line="480" w:lineRule="auto"/>
        <w:ind w:firstLine="1440"/>
        <w:jc w:val="both"/>
      </w:pPr>
      <w:r>
        <w:t xml:space="preserve">(4)</w:t>
      </w:r>
      <w:r xml:space="preserve">
        <w:t> </w:t>
      </w:r>
      <w:r xml:space="preserve">
        <w:t> </w:t>
      </w:r>
      <w:r>
        <w:t xml:space="preserve">a process to ensure adequate documentation and development of a claim or appeal, including early client involvement, collection of needed evidence and records, and analysis of actions necessary to pursue and support a claim or appeal;</w:t>
      </w:r>
    </w:p>
    <w:p w:rsidR="003F3435" w:rsidRDefault="0032493E">
      <w:pPr>
        <w:spacing w:line="480" w:lineRule="auto"/>
        <w:ind w:firstLine="1440"/>
        <w:jc w:val="both"/>
      </w:pPr>
      <w:r>
        <w:t xml:space="preserve">(5)</w:t>
      </w:r>
      <w:r xml:space="preserve">
        <w:t> </w:t>
      </w:r>
      <w:r xml:space="preserve">
        <w:t> </w:t>
      </w:r>
      <w:r>
        <w:t xml:space="preserve">criteria for evaluating whether a decision of the United States Department of Veterans Affairs contains sufficient cause for filing an appeal;</w:t>
      </w:r>
    </w:p>
    <w:p w:rsidR="003F3435" w:rsidRDefault="0032493E">
      <w:pPr>
        <w:spacing w:line="480" w:lineRule="auto"/>
        <w:ind w:firstLine="1440"/>
        <w:jc w:val="both"/>
      </w:pPr>
      <w:r>
        <w:t xml:space="preserve">(6)</w:t>
      </w:r>
      <w:r xml:space="preserve">
        <w:t> </w:t>
      </w:r>
      <w:r xml:space="preserve">
        <w:t> </w:t>
      </w:r>
      <w:r>
        <w:t xml:space="preserve">a requirement that a claims counselor report to the United States Department of Veterans Affairs if the counselor has direct knowledge that a claim contains false or deceptive information; and</w:t>
      </w:r>
    </w:p>
    <w:p w:rsidR="003F3435" w:rsidRDefault="0032493E">
      <w:pPr>
        <w:spacing w:line="480" w:lineRule="auto"/>
        <w:ind w:firstLine="1440"/>
        <w:jc w:val="both"/>
      </w:pPr>
      <w:r>
        <w:t xml:space="preserve">(7)</w:t>
      </w:r>
      <w:r xml:space="preserve">
        <w:t> </w:t>
      </w:r>
      <w:r xml:space="preserve">
        <w:t> </w:t>
      </w:r>
      <w:r>
        <w:t xml:space="preserve">a procedure for prioritizing a claim, when appropriate, or providing an alternative source for obtaining claims assistance services when it is not appropriate to prioritize.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regularly evaluate claims assistance services staffing to determine where counselors and special team staff are most needed.  The evaluation must include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workload of staff;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number of veterans denied claims assistance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quality of claims prepared at each of the claims assistance services offices.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regularly evaluate the needs and performance of any special claims assistance resources provided by the legislature, including the state strike force team and the fully developed claims team, and request to adjust staffing for those resources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regularly collect detailed information on the outcome of claims and use that information to evaluate and improve claims assistance services. </w:t>
      </w:r>
      <w:r>
        <w:rPr>
          <w:u w:val="single"/>
        </w:rPr>
        <w:t xml:space="preserve"> </w:t>
      </w:r>
      <w:r>
        <w:rPr>
          <w:u w:val="single"/>
        </w:rPr>
        <w:t xml:space="preserve">The commission, at a minimum, shall track and evaluate the following information by claims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quality of claims submitted to the state strike force team;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claims developed through claims assistance services that are processed as fully developed claims by the United States Department of Veterans Affairs;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success rate of claims and appeals developed through claims assistance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processing time for claims and appeals by the United States Department of Veterans Affairs.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documenting the success rate of claims and appeals as required by Subsection (e), the commission shall include in a consolidated report each claim, the corresponding decision by the United States Department of Veterans Affairs, and the status and outcome of any appeal.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434.017, Government Code, is amended by adding Subsection (c-4)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commission shall publish the most recent needs assessment under Subsection (c-1) on the commission's Internet website.</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434.033,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To be appointed as an officer a person must:</w:t>
      </w:r>
    </w:p>
    <w:p w:rsidR="003F3435" w:rsidRDefault="0032493E">
      <w:pPr>
        <w:spacing w:line="480" w:lineRule="auto"/>
        <w:ind w:firstLine="1440"/>
        <w:jc w:val="both"/>
      </w:pPr>
      <w:r>
        <w:t xml:space="preserve">(1)</w:t>
      </w:r>
      <w:r xml:space="preserve">
        <w:t> </w:t>
      </w:r>
      <w:r xml:space="preserve">
        <w:t> </w:t>
      </w:r>
      <w:r>
        <w:t xml:space="preserve">be qualified by education and training for the duties of the office;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be experienced in the law, regulations, and rulings of the United States Department of Veterans Affairs controlling cases that come before the commission[</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have the service experience specified by Subsection (c) or be: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widowed Gold Star Mother or unremarried widow of a serviceman or veteran whose death resulted from service;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spouse of a disabled veteran who has a total disability rating based either on having a service-connected disability with a disability rating of 100 percent or on individual unemployability;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spouse of a retired veteran who served a minimum of 20 years on active duty</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appointing an officer, the commissioners court shall give preference to a veteran who qualifies for a veteran's employment preference under Chapter 657. </w:t>
      </w:r>
      <w:r>
        <w:rPr>
          <w:u w:val="single"/>
        </w:rPr>
        <w:t xml:space="preserve"> </w:t>
      </w:r>
      <w:r>
        <w:rPr>
          <w:u w:val="single"/>
        </w:rPr>
        <w:t xml:space="preserve">A commissioners court shall adopt and implement a county policy to give preference in appointing officers to veterans.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434.033(c), Government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December 1, 2019, the Texas Veterans Commission shall complete the initial annual evaluation of and set priorities for each program administered by the commission as required by Section 434.007(a)(12), Government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Not later than December 1, 2019, the Texas Veterans Commission shall establish success measures and corresponding targets for each program administered by the commission as required by Section 434.007(a)(14),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February 1, 2020, the commission shall include the success measures and corresponding targets described by Subsection (a) of this section and any preliminary data from those measures in any annual internal reports for those programs.</w:t>
      </w:r>
    </w:p>
    <w:p w:rsidR="003F3435" w:rsidRDefault="0032493E">
      <w:pPr>
        <w:spacing w:line="480" w:lineRule="auto"/>
        <w:ind w:firstLine="720"/>
        <w:jc w:val="both"/>
      </w:pPr>
      <w:r>
        <w:t xml:space="preserve">(c)</w:t>
      </w:r>
      <w:r xml:space="preserve">
        <w:t> </w:t>
      </w:r>
      <w:r xml:space="preserve">
        <w:t> </w:t>
      </w:r>
      <w:r>
        <w:t xml:space="preserve">Not later than June 1, 2020, the commission shall include in the commission's strategic plan under Section 2056.002, Government Code, the success measures and corresponding targets described by Subsection (a) of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to Section 434.033, Government Code, apply only to the appointment of a veterans county service officer that occurs on or after the effective date of this Act. </w:t>
      </w:r>
      <w:r>
        <w:t xml:space="preserve"> </w:t>
      </w:r>
      <w:r>
        <w:t xml:space="preserve">A person who is serving as a veterans county service officer immediately before the effective date of this Act may continue to serve for the remainder of the officer's term, and that officer's qualifications for serving as an officer for that term are governed by the law in effect immediately before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