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Finance Commission of Texas, the Texas Department of Banking, and the Department of Savings and Mortgage Lending, to the training requirements applicable to the agencies overseen by the Finance Commission of Texas, and to the regulation of certain financial institutions and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 </w:t>
      </w:r>
      <w:r>
        <w:t xml:space="preserve"> </w:t>
      </w:r>
      <w:r>
        <w:t xml:space="preserve">The finance commission is subject to Chapter 325, Government Code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11.110, Finance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each finance agency shall create a training manual that includes the information required by Subsection (b) applicable to that commissioner's agency.  The commissioner of each finance agency shall distribute a copy of the training manual created under this subsection annually to each member of the finance commission.  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commissioner of each finance agency may collaborate and jointly create one training manual that includes the information required by Subsection (b) applicable to each finance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Finance Code, is amended by adding Section 11.113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11.113.</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finance commission may appoint advisory committees to assist the finance commission in performing its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  For the purposes of Section 2003.021, Government Code, a hearings officer employed under this section is considered to be an employee of each agency for which hearing services are provided.  The hearings officer's only duty is to preside over matters related to contested cases before a finance agency [</w:t>
      </w:r>
      <w:r>
        <w:rPr>
          <w:strike/>
        </w:rPr>
        <w:t xml:space="preserve">or the finance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12.108, Finance Code, is amended to read as follows:</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CONSUMER INFORMATION AND COMPLAINTS.  (a)</w:t>
      </w:r>
      <w:r xml:space="preserve">
        <w:t> </w:t>
      </w:r>
      <w:r xml:space="preserve">
        <w:t> </w:t>
      </w:r>
      <w:r>
        <w:t xml:space="preserve">The </w:t>
      </w:r>
      <w:r>
        <w:rPr>
          <w:u w:val="single"/>
        </w:rPr>
        <w:t xml:space="preserve">department</w:t>
      </w:r>
      <w:r>
        <w:t xml:space="preserve"> [</w:t>
      </w:r>
      <w:r>
        <w:rPr>
          <w:strike/>
        </w:rPr>
        <w:t xml:space="preserve">banking commissioner</w:t>
      </w:r>
      <w:r>
        <w:t xml:space="preserve">] shall </w:t>
      </w:r>
      <w:r>
        <w:rPr>
          <w:u w:val="single"/>
        </w:rPr>
        <w:t xml:space="preserve">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information of consumer interest describing: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regulatory functions of the department;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department's procedures by which consumer complaints are filed with and resolved by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the information available to the public and appropriate state agencies</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w:t>
      </w:r>
      <w:r>
        <w:rPr>
          <w:u w:val="single"/>
        </w:rPr>
        <w:t xml:space="preserve">make information available describing its procedures for complaint investigation and resolution</w:t>
      </w:r>
      <w:r>
        <w:t xml:space="preserve"> [</w:t>
      </w:r>
      <w:r>
        <w:rPr>
          <w:strike/>
        </w:rPr>
        <w:t xml:space="preserve">maintain a file on each written complaint filed with the department.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w:t>
      </w:r>
      <w:r>
        <w:rPr>
          <w:u w:val="single"/>
        </w:rPr>
        <w:t xml:space="preserve">periodically notify the complaint parties of the status of the complaint until final disposition</w:t>
      </w:r>
      <w:r>
        <w:t xml:space="preserve"> [</w:t>
      </w:r>
      <w:r>
        <w:rPr>
          <w:strike/>
        </w:rPr>
        <w:t xml:space="preserve">provide to the person filing the complaint and to each person who is a subject of the complaint a written summary of the department's policies and procedures relating to complaint investigation and resolution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 </w:t>
      </w:r>
      <w:r>
        <w:t xml:space="preserve"> </w:t>
      </w:r>
      <w:r>
        <w:t xml:space="preserve">The office of banking commissioner is subject to Chapter 325, Government Code (Texas Sunset Act). </w:t>
      </w:r>
      <w:r>
        <w:t xml:space="preserve"> </w:t>
      </w:r>
      <w:r>
        <w:t xml:space="preserve">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12, Finance Code, is amended by adding Sections 12.113 and 12.114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banking commissioner may appoint advisory committees to assist the department and banking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13.011(a), (b), and (c),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Savings and Mortgage Lending</w:t>
      </w:r>
      <w:r>
        <w:t xml:space="preserve"> [</w:t>
      </w:r>
      <w:r>
        <w:rPr>
          <w:strike/>
        </w:rPr>
        <w:t xml:space="preserve">savings and mortgage lending commissioner</w:t>
      </w:r>
      <w:r>
        <w:t xml:space="preserve">] shall </w:t>
      </w:r>
      <w:r>
        <w:rPr>
          <w:u w:val="single"/>
        </w:rPr>
        <w:t xml:space="preserve">maintain a system to promptly and efficiently act on complaints filed with that department. </w:t>
      </w:r>
      <w:r>
        <w:rPr>
          <w:u w:val="single"/>
        </w:rPr>
        <w:t xml:space="preserve"> </w:t>
      </w:r>
      <w:r>
        <w:rPr>
          <w:u w:val="single"/>
        </w:rPr>
        <w:t xml:space="preserve">The Department of Savings and Mortgage Lending shall maintain information about parties to the complaint, the subject matter of the complaint, a summary of the results of the review or investigation of the complaint, and its disposition</w:t>
      </w:r>
      <w:r>
        <w:t xml:space="preserve"> [</w:t>
      </w:r>
      <w:r>
        <w:rPr>
          <w:strike/>
        </w:rPr>
        <w:t xml:space="preserve">prepare information of consumer interest describing: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regulatory functions of the Department of Savings and Mortgage Lending;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procedures by which consumer complaints are filed with and resolved by the Department of Savings and Mortgage Lending</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Savings and Mortgage Lending shall make</w:t>
      </w:r>
      <w:r>
        <w:t xml:space="preserve"> information [</w:t>
      </w:r>
      <w:r>
        <w:rPr>
          <w:strike/>
        </w:rPr>
        <w:t xml:space="preserve">under Subsection (a) must be made</w:t>
      </w:r>
      <w:r>
        <w:t xml:space="preserve">] available </w:t>
      </w:r>
      <w:r>
        <w:rPr>
          <w:u w:val="single"/>
        </w:rPr>
        <w:t xml:space="preserve">describing its procedures for complaint investigation and resolution</w:t>
      </w:r>
      <w:r>
        <w:t xml:space="preserve"> [</w:t>
      </w:r>
      <w:r>
        <w:rPr>
          <w:strike/>
        </w:rPr>
        <w:t xml:space="preserve">to the public and appropriate state agencies</w:t>
      </w:r>
      <w:r>
        <w:t xml:space="preserve">].</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w:t>
      </w:r>
      <w:r>
        <w:rPr>
          <w:u w:val="single"/>
        </w:rPr>
        <w:t xml:space="preserve">periodically notify the complaint parties of the status of the complaint until final disposition</w:t>
      </w:r>
      <w:r>
        <w:t xml:space="preserve"> [</w:t>
      </w:r>
      <w:r>
        <w:rPr>
          <w:strike/>
        </w:rPr>
        <w:t xml:space="preserve">maintain a file on each written complaint filed with the Department of Savings and Mortgage Lending. </w:t>
      </w:r>
      <w:r>
        <w:rPr>
          <w:strike/>
        </w:rP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 of Savings and Mortgage Lending;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agency closed the file without taking action other than to investigate the complaint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 </w:t>
      </w:r>
      <w:r>
        <w:t xml:space="preserve"> </w:t>
      </w:r>
      <w:r>
        <w:t xml:space="preserve">The office of savings and mortgage lending commissioner and the Department of Savings and Mortgage Lending are subject to Chapter 325, Government Code (Texas Sunset Act). </w:t>
      </w:r>
      <w:r>
        <w:t xml:space="preserve"> </w:t>
      </w:r>
      <w:r>
        <w:t xml:space="preserve">Unless continued in existence as provided by that chapter, the office and department are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13, Finance Code, is amended by adding Sections 13.017 and 13.018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13.017.</w:t>
      </w:r>
      <w:r>
        <w:rPr>
          <w:u w:val="single"/>
        </w:rPr>
        <w:t xml:space="preserve"> </w:t>
      </w:r>
      <w:r>
        <w:rPr>
          <w:u w:val="single"/>
        </w:rPr>
        <w:t xml:space="preserve"> </w:t>
      </w:r>
      <w:r>
        <w:rPr>
          <w:u w:val="single"/>
        </w:rPr>
        <w:t xml:space="preserve">ALTERNATIVE RULEMAKING AND DISPUTE RESOLUTION.  (a)</w:t>
      </w:r>
      <w:r>
        <w:rPr>
          <w:u w:val="single"/>
        </w:rPr>
        <w:t xml:space="preserve"> </w:t>
      </w:r>
      <w:r>
        <w:rPr>
          <w:u w:val="single"/>
        </w:rPr>
        <w:t xml:space="preserve"> </w:t>
      </w:r>
      <w:r>
        <w:rPr>
          <w:u w:val="single"/>
        </w:rPr>
        <w:t xml:space="preserve">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of Savings and Mortgage Lending;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 of Savings and Mortgage Lending's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Savings and Mortgage Lending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13.018.</w:t>
      </w:r>
      <w:r>
        <w:rPr>
          <w:u w:val="single"/>
        </w:rPr>
        <w:t xml:space="preserve"> </w:t>
      </w:r>
      <w:r>
        <w:rPr>
          <w:u w:val="single"/>
        </w:rPr>
        <w:t xml:space="preserve"> </w:t>
      </w:r>
      <w:r>
        <w:rPr>
          <w:u w:val="single"/>
        </w:rPr>
        <w:t xml:space="preserve">ADVISORY COMMITTEES.  (a)</w:t>
      </w:r>
      <w:r>
        <w:rPr>
          <w:u w:val="single"/>
        </w:rPr>
        <w:t xml:space="preserve"> </w:t>
      </w:r>
      <w:r>
        <w:rPr>
          <w:u w:val="single"/>
        </w:rPr>
        <w:t xml:space="preserve"> </w:t>
      </w:r>
      <w:r>
        <w:rPr>
          <w:u w:val="single"/>
        </w:rPr>
        <w:t xml:space="preserve">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31.202 and 31.204, Finance Code, are amended to read as follows:</w:t>
      </w:r>
    </w:p>
    <w:p w:rsidR="003F3435" w:rsidRDefault="0032493E">
      <w:pPr>
        <w:spacing w:line="480" w:lineRule="auto"/>
        <w:ind w:firstLine="720"/>
        <w:jc w:val="both"/>
      </w:pPr>
      <w:r>
        <w:t xml:space="preserve">Sec.</w:t>
      </w:r>
      <w:r xml:space="preserve">
        <w:t> </w:t>
      </w:r>
      <w:r>
        <w:t xml:space="preserve">31.202.</w:t>
      </w:r>
      <w:r xml:space="preserve">
        <w:t> </w:t>
      </w:r>
      <w:r xml:space="preserve">
        <w:t> </w:t>
      </w:r>
      <w:r>
        <w:t xml:space="preserve">APPEAL OF BANKING COMMISSIONER DECISION OR ORDER.  Except as expressly provided otherwise by this subtitle, an appellant may appeal a decision or order of the banking commissioner made under this subtitle or Chapter 12 after </w:t>
      </w:r>
      <w:r>
        <w:rPr>
          <w:u w:val="single"/>
        </w:rPr>
        <w:t xml:space="preserve">a</w:t>
      </w:r>
      <w:r>
        <w:t xml:space="preserve"> </w:t>
      </w:r>
      <w:r>
        <w:t xml:space="preserve">hearing [</w:t>
      </w:r>
      <w:r>
        <w:rPr>
          <w:strike/>
        </w:rPr>
        <w:t xml:space="preserve">directly</w:t>
      </w:r>
      <w:r>
        <w:t xml:space="preserve">] to </w:t>
      </w:r>
      <w:r>
        <w:rPr>
          <w:u w:val="single"/>
        </w:rPr>
        <w:t xml:space="preserve">a district court in</w:t>
      </w:r>
      <w:r>
        <w:t xml:space="preserve"> [</w:t>
      </w:r>
      <w:r>
        <w:rPr>
          <w:strike/>
        </w:rPr>
        <w:t xml:space="preserve">the District Court of</w:t>
      </w:r>
      <w:r>
        <w:t xml:space="preserve">] Travis County as provided by Section 31.204 [</w:t>
      </w:r>
      <w:r>
        <w:rPr>
          <w:strike/>
        </w:rPr>
        <w:t xml:space="preserve">or, at the option of the appellant, to the finance commission for review</w:t>
      </w:r>
      <w:r>
        <w:t xml:space="preserve">].</w:t>
      </w:r>
    </w:p>
    <w:p w:rsidR="003F3435" w:rsidRDefault="0032493E">
      <w:pPr>
        <w:spacing w:line="480" w:lineRule="auto"/>
        <w:ind w:firstLine="720"/>
        <w:jc w:val="both"/>
      </w:pPr>
      <w:r>
        <w:t xml:space="preserve">Sec.</w:t>
      </w:r>
      <w:r xml:space="preserve">
        <w:t> </w:t>
      </w:r>
      <w:r>
        <w:t xml:space="preserve">31.204.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chapter,</w:t>
      </w:r>
      <w:r>
        <w:t xml:space="preserve">] may appeal the final order by filing a petition for judicial review in </w:t>
      </w:r>
      <w:r>
        <w:rPr>
          <w:u w:val="single"/>
        </w:rPr>
        <w:t xml:space="preserve">a district court in</w:t>
      </w:r>
      <w:r>
        <w:t xml:space="preserve"> [</w:t>
      </w:r>
      <w:r>
        <w:rPr>
          <w:strike/>
        </w:rPr>
        <w:t xml:space="preserve">the District Court of</w:t>
      </w:r>
      <w:r>
        <w:t xml:space="preserve">] Travis County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32.009(d),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31.202[</w:t>
      </w:r>
      <w:r>
        <w:rPr>
          <w:strike/>
        </w:rPr>
        <w:t xml:space="preserve">, 31.203,</w:t>
      </w:r>
      <w:r>
        <w:t xml:space="preserve">] and 31.204 or may resubmit a letter under this subsection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31.202[</w:t>
      </w:r>
      <w:r>
        <w:rPr>
          <w:strike/>
        </w:rPr>
        <w:t xml:space="preserve">, 31.203,</w:t>
      </w:r>
      <w:r>
        <w:t xml:space="preserve">] and 31.204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An order affirming or modifying the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emergency order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Sections 31.202[</w:t>
      </w:r>
      <w:r>
        <w:rPr>
          <w:strike/>
        </w:rPr>
        <w:t xml:space="preserve">, 31.203,</w:t>
      </w:r>
      <w:r>
        <w:t xml:space="preserve">] and 31.204.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depositors, creditors, and the public require.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154.104(a) and (b), Finance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by rule shall prescribe the term of a</w:t>
      </w:r>
      <w:r>
        <w:t xml:space="preserve"> [</w:t>
      </w:r>
      <w:r>
        <w:rPr>
          <w:strike/>
        </w:rPr>
        <w:t xml:space="preserve">A</w:t>
      </w:r>
      <w:r>
        <w:t xml:space="preserve">] permit [</w:t>
      </w:r>
      <w:r>
        <w:rPr>
          <w:strike/>
        </w:rPr>
        <w:t xml:space="preserve">is</w:t>
      </w:r>
      <w:r>
        <w:t xml:space="preserve">] issued </w:t>
      </w:r>
      <w:r>
        <w:rPr>
          <w:u w:val="single"/>
        </w:rPr>
        <w:t xml:space="preserve">under this subchapter</w:t>
      </w:r>
      <w:r>
        <w:t xml:space="preserve"> [</w:t>
      </w:r>
      <w:r>
        <w:rPr>
          <w:strike/>
        </w:rPr>
        <w:t xml:space="preserve">for a one-year term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commission prescribes the term of a permit issued under this subchapter for a period other than one year, the</w:t>
      </w:r>
      <w:r>
        <w:t xml:space="preserve"> </w:t>
      </w:r>
      <w:r>
        <w:t xml:space="preserve">[</w:t>
      </w:r>
      <w:r>
        <w:rPr>
          <w:strike/>
        </w:rPr>
        <w:t xml:space="preserve">The</w:t>
      </w:r>
      <w:r>
        <w:t xml:space="preserve">] commission </w:t>
      </w:r>
      <w:r>
        <w:rPr>
          <w:u w:val="single"/>
        </w:rPr>
        <w:t xml:space="preserve">shall prorate the fee required under this subchapter as necessary to reflect the term of the permit</w:t>
      </w:r>
      <w:r>
        <w:t xml:space="preserve"> [</w:t>
      </w:r>
      <w:r>
        <w:rPr>
          <w:strike/>
        </w:rPr>
        <w:t xml:space="preserve">by rule may adopt a system under which permits expire on various dates during the year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154.415(f), Finance Code, is amended to read as follows:</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  The order may be appealed as provided by Sections 31.202[</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w:t>
      </w:r>
      <w:r>
        <w:rPr>
          <w:strike/>
        </w:rPr>
        <w:t xml:space="preserve">the individual's good moral character, including</w:t>
      </w:r>
      <w:r>
        <w:t xml:space="preserve">]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181.202 and 181.204, Finance Code, are amended to read as follows:</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APPEAL OF BANKING COMMISSIONER DECISION OR ORDER.  Except as expressly provided otherwise by this subtitle, a person affected by a decision or order of the banking commissioner made under this subtitle after </w:t>
      </w:r>
      <w:r>
        <w:rPr>
          <w:u w:val="single"/>
        </w:rPr>
        <w:t xml:space="preserve">a</w:t>
      </w:r>
      <w:r>
        <w:t xml:space="preserve"> hearing may appeal the decision or order[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finance commission;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directly</w:t>
      </w:r>
      <w:r>
        <w:t xml:space="preserve">] to a district court in Travis County as provided by Section 181.204.</w:t>
      </w:r>
    </w:p>
    <w:p w:rsidR="003F3435" w:rsidRDefault="0032493E">
      <w:pPr>
        <w:spacing w:line="480" w:lineRule="auto"/>
        <w:ind w:firstLine="720"/>
        <w:jc w:val="both"/>
      </w:pPr>
      <w:r>
        <w:t xml:space="preserve">Sec.</w:t>
      </w:r>
      <w:r xml:space="preserve">
        <w:t> </w:t>
      </w:r>
      <w:r>
        <w:t xml:space="preserve">181.204.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subchapter,</w:t>
      </w:r>
      <w:r>
        <w:t xml:space="preserve">] may appeal the final order by filing a petition for judicial review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w:t>
      </w:r>
      <w:r>
        <w:rPr>
          <w:u w:val="single"/>
        </w:rPr>
        <w:t xml:space="preserve">Sections 181.202 and 181.204</w:t>
      </w:r>
      <w:r>
        <w:t xml:space="preserve"> [</w:t>
      </w:r>
      <w:r>
        <w:rPr>
          <w:strike/>
        </w:rPr>
        <w:t xml:space="preserve">Sections 181.202-181.204</w:t>
      </w:r>
      <w:r>
        <w:t xml:space="preserve">]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w:t>
      </w:r>
      <w:r>
        <w:t xml:space="preserve"> </w:t>
      </w:r>
      <w:r>
        <w:t xml:space="preserve">An order affirming or modifying the order is immediately final for purposes of enforcement and appeal. </w:t>
      </w:r>
      <w:r>
        <w:t xml:space="preserve"> </w:t>
      </w:r>
      <w:r>
        <w:t xml:space="preserve">The order may be appealed as provided by Sections 181.202[</w:t>
      </w:r>
      <w:r>
        <w:rPr>
          <w:strike/>
        </w:rPr>
        <w:t xml:space="preserve">, 181.203,</w:t>
      </w:r>
      <w:r>
        <w:t xml:space="preserve">] and 181.204.</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order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clients, creditors, and the public require.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187.305(a),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  An out-of-state trust company may appeal a final order or other decision of the banking commissioner under this subtitle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201.009, Finance Code, is amended to read as follows:</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ENFORCEMENT; APPEALS.  (a)</w:t>
      </w:r>
      <w:r xml:space="preserve">
        <w:t> </w:t>
      </w:r>
      <w:r xml:space="preserve">
        <w:t> </w:t>
      </w:r>
      <w:r>
        <w:t xml:space="preserve">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  A bank holding company or foreign bank may appeal a final order or other decision of the commissioner under this subtitle as provided by Sections 31.202[</w:t>
      </w:r>
      <w:r>
        <w:rPr>
          <w:strike/>
        </w:rPr>
        <w:t xml:space="preserve">, 31.203,</w:t>
      </w:r>
      <w:r>
        <w:t xml:space="preserve">] and 31.204.</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 </w:t>
      </w:r>
      <w:r>
        <w:t xml:space="preserve"> </w:t>
      </w:r>
      <w:r>
        <w:t xml:space="preserve">An out-of-state state bank may appeal a final order or other decision of the commissioner under this subtitle as provided by Sections 31.202[</w:t>
      </w:r>
      <w:r>
        <w:rPr>
          <w:strike/>
        </w:rPr>
        <w:t xml:space="preserve">, 31.203,</w:t>
      </w:r>
      <w:r>
        <w:t xml:space="preserve">] and 31.204, or as provided under Subtitle C with respect to a state savings bank.</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204.119, Finance Code, is amended to read as follows:</w:t>
      </w:r>
    </w:p>
    <w:p w:rsidR="003F3435" w:rsidRDefault="0032493E">
      <w:pPr>
        <w:spacing w:line="480" w:lineRule="auto"/>
        <w:ind w:firstLine="720"/>
        <w:jc w:val="both"/>
      </w:pPr>
      <w:r>
        <w:t xml:space="preserve">Sec.</w:t>
      </w:r>
      <w:r xml:space="preserve">
        <w:t> </w:t>
      </w:r>
      <w:r>
        <w:t xml:space="preserve">204.119.</w:t>
      </w:r>
      <w:r xml:space="preserve">
        <w:t> </w:t>
      </w:r>
      <w:r xml:space="preserve">
        <w:t> </w:t>
      </w:r>
      <w:r>
        <w:t xml:space="preserve">STATUS OF REVOKED LICENSE.  Unless stayed by the [</w:t>
      </w:r>
      <w:r>
        <w:rPr>
          <w:strike/>
        </w:rPr>
        <w:t xml:space="preserve">finance commission or</w:t>
      </w:r>
      <w:r>
        <w:t xml:space="preserve">] district court that has jurisdiction over an appeal, a final order of the commissioner revoking a license is effective immediately and the foreign bank shall immediately cease all activity in this state requiring a license.  Subject to Section 204.120, all functions requiring a license must be immediately transferred to a branch, affiliate, or agency of the foreign bank that is located outside of this state and that has the power to perform those functions under governing law.  Continued activity in this state of an unlicensed foreign bank is subject to Subchapter C, Chapter 35.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396.001(7), Finance Code, is amended to read as follows:</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 </w:t>
      </w:r>
      <w:r>
        <w:t xml:space="preserve"> </w:t>
      </w:r>
      <w:r>
        <w:rPr>
          <w:u w:val="single"/>
        </w:rPr>
        <w:t xml:space="preserve">The term includes a foreign agency.</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under Chapter 236, Family Code;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by a political subdivision of this or another state that is authorized by law to enforce a child support obligation.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396.202(a)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w:t>
      </w:r>
      <w:r>
        <w:rPr>
          <w:u w:val="single"/>
        </w:rPr>
        <w:t xml:space="preserve">private child support enforcement</w:t>
      </w:r>
      <w:r>
        <w:t xml:space="preserve"> [</w:t>
      </w:r>
      <w:r>
        <w:rPr>
          <w:strike/>
        </w:rPr>
        <w:t xml:space="preserve">registered</w:t>
      </w:r>
      <w:r>
        <w:t xml:space="preserve">] agency for a period of four years from the date of the last support payment collected by the agency on behalf of an obligee.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396.203(a),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w:t>
      </w:r>
      <w:r>
        <w:rPr>
          <w:strike/>
        </w:rPr>
        <w:t xml:space="preserve">and foreign agency authorized to engage in business under this chapter</w:t>
      </w:r>
      <w:r>
        <w:t xml:space="preserve">] shall execute a written contract for the enforcement of child support for each client of the agency that is residing in this state.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396.251(a)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In enforcing a child support obligation, a </w:t>
      </w:r>
      <w:r>
        <w:rPr>
          <w:u w:val="single"/>
        </w:rPr>
        <w:t xml:space="preserve">private child support enforcement</w:t>
      </w:r>
      <w:r>
        <w:t xml:space="preserve"> [</w:t>
      </w:r>
      <w:r>
        <w:rPr>
          <w:strike/>
        </w:rPr>
        <w:t xml:space="preserve">registered</w:t>
      </w:r>
      <w:r>
        <w:t xml:space="preserve">]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w:t>
      </w:r>
      <w:r>
        <w:rPr>
          <w:u w:val="single"/>
        </w:rPr>
        <w:t xml:space="preserve">private child support enforcement</w:t>
      </w:r>
      <w:r>
        <w:t xml:space="preserve"> [</w:t>
      </w:r>
      <w:r>
        <w:rPr>
          <w:strike/>
        </w:rPr>
        <w:t xml:space="preserve">registered</w:t>
      </w:r>
      <w:r>
        <w:t xml:space="preserve">]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396.252, Finance Code, is amended to read as follows:</w:t>
      </w:r>
    </w:p>
    <w:p w:rsidR="003F3435" w:rsidRDefault="0032493E">
      <w:pPr>
        <w:spacing w:line="480" w:lineRule="auto"/>
        <w:ind w:firstLine="720"/>
        <w:jc w:val="both"/>
      </w:pPr>
      <w:r>
        <w:t xml:space="preserve">Sec.</w:t>
      </w:r>
      <w:r xml:space="preserve">
        <w:t> </w:t>
      </w:r>
      <w:r>
        <w:t xml:space="preserve">396.252.</w:t>
      </w:r>
      <w:r xml:space="preserve">
        <w:t> </w:t>
      </w:r>
      <w:r xml:space="preserve">
        <w:t> </w:t>
      </w:r>
      <w:r>
        <w:t xml:space="preserve">FRAUDULENT, DECEPTIVE, OR MISLEADING REPRESENTATIONS.  In enforcing a child support obligation, a </w:t>
      </w:r>
      <w:r>
        <w:rPr>
          <w:u w:val="single"/>
        </w:rPr>
        <w:t xml:space="preserve">private child support enforcement</w:t>
      </w:r>
      <w:r>
        <w:t xml:space="preserve"> [</w:t>
      </w:r>
      <w:r>
        <w:rPr>
          <w:strike/>
        </w:rPr>
        <w:t xml:space="preserve">registered</w:t>
      </w:r>
      <w:r>
        <w:t xml:space="preserve">]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w:t>
      </w:r>
      <w:r>
        <w:rPr>
          <w:strike/>
        </w:rPr>
        <w:t xml:space="preserve">registered</w:t>
      </w:r>
      <w:r>
        <w:t xml:space="preserve">] agency by any name other than one by which the agency is </w:t>
      </w:r>
      <w:r>
        <w:rPr>
          <w:u w:val="single"/>
        </w:rPr>
        <w:t xml:space="preserve">authorized to do business under the laws of this state</w:t>
      </w:r>
      <w:r>
        <w:t xml:space="preserve"> [</w:t>
      </w:r>
      <w:r>
        <w:rPr>
          <w:strike/>
        </w:rPr>
        <w:t xml:space="preserve">registered with the department</w:t>
      </w:r>
      <w:r>
        <w:t xml:space="preserv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396.352(a),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that is located in another state or [</w:t>
      </w:r>
      <w:r>
        <w:rPr>
          <w:strike/>
        </w:rPr>
        <w:t xml:space="preserve">a private child support enforcement agency</w:t>
      </w:r>
      <w:r>
        <w:t xml:space="preserve">]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711.001(6),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 </w:t>
      </w:r>
      <w:r>
        <w:t xml:space="preserve">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w:t>
      </w:r>
      <w:r>
        <w:rPr>
          <w:u w:val="single"/>
        </w:rPr>
        <w:t xml:space="preserve">, acting at the direction or under the control of the cemetery organization</w:t>
      </w:r>
      <w:r>
        <w:t xml:space="preserve"> [</w:t>
      </w:r>
      <w:r>
        <w:rPr>
          <w:strike/>
        </w:rPr>
        <w:t xml:space="preserve">and who is exempt from registration under Subchapter C-1</w:t>
      </w:r>
      <w:r>
        <w:t xml:space="preserve">];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711.012(a),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of Texas may adopt rules to enforce and administer [</w:t>
      </w:r>
      <w:r>
        <w:rPr>
          <w:strike/>
        </w:rPr>
        <w:t xml:space="preserve">Subchapter C-1 and</w:t>
      </w:r>
      <w:r>
        <w:t xml:space="preserve">] Sections 711.003, 711.004, 711.007, 711.008, 711.0105, 711.021-711.024, 711.032-711.036, 711.038, 711.0381, 711.040-711.042, 711.052, 711.061, 711.063, and 711.064 relating to perpetual care cemeteries.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711.038(e),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officer, agent, or employee of the cemetery organization or its affiliate and who is exempt from registration under Subchapter C-1</w:t>
      </w:r>
      <w:r>
        <w:t xml:space="preserve">] is not required to be licensed or registered to sell a plot in a dedicated cemetery.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711.052(a),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711.003 and 711.004;</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711.0395;</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711.004;</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711.0381[</w:t>
      </w:r>
      <w:r>
        <w:rPr>
          <w:strike/>
        </w:rPr>
        <w:t xml:space="preserve">;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fails or refuses to register as a cemetery broker as required by Subchapter C-1</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711.056(a),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2001,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711.055 be imposed on the person committing the violation or that the commissioner cancel or not renew[</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registration under Subchapter C-1, if the person is registered under that subchapter;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person's permit under Chapter 154, Finance Code, if the person holds such a permit.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711.059(a),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711.0381;</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was the subject of an order to cancel, suspend, or refuse a registration under Subchapter C-1;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required to register under Subchapter C-1 and is not registered or has transferred the ownership of the business that required registration to another person who is not registered</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711.082(a)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administer </w:t>
      </w:r>
      <w:r>
        <w:rPr>
          <w:u w:val="single"/>
        </w:rPr>
        <w:t xml:space="preserve">Subchapter</w:t>
      </w:r>
      <w:r>
        <w:t xml:space="preserve"> [</w:t>
      </w:r>
      <w:r>
        <w:rPr>
          <w:strike/>
        </w:rPr>
        <w:t xml:space="preserve">Subchapters</w:t>
      </w:r>
      <w:r>
        <w:t xml:space="preserve">] C [</w:t>
      </w:r>
      <w:r>
        <w:rPr>
          <w:strike/>
        </w:rPr>
        <w:t xml:space="preserve">and C-1</w:t>
      </w:r>
      <w:r>
        <w:t xml:space="preserve">]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712.0036, Health and Safety Code, is amended to read as follows:</w:t>
      </w:r>
    </w:p>
    <w:p w:rsidR="003F3435" w:rsidRDefault="0032493E">
      <w:pPr>
        <w:spacing w:line="480" w:lineRule="auto"/>
        <w:ind w:firstLine="720"/>
        <w:jc w:val="both"/>
      </w:pPr>
      <w:r>
        <w:t xml:space="preserve">Sec.</w:t>
      </w:r>
      <w:r xml:space="preserve">
        <w:t> </w:t>
      </w:r>
      <w:r>
        <w:t xml:space="preserve">712.0036.</w:t>
      </w:r>
      <w:r xml:space="preserve">
        <w:t> </w:t>
      </w:r>
      <w:r xml:space="preserve">
        <w:t> </w:t>
      </w:r>
      <w:r>
        <w:t xml:space="preserve">TERM OF CERTIFICATE OF AUTHORITY.  </w:t>
      </w:r>
      <w:r>
        <w:rPr>
          <w:u w:val="single"/>
        </w:rPr>
        <w:t xml:space="preserve">(a)</w:t>
      </w:r>
      <w:r>
        <w:rPr>
          <w:u w:val="single"/>
        </w:rPr>
        <w:t xml:space="preserve"> </w:t>
      </w:r>
      <w:r>
        <w:rPr>
          <w:u w:val="single"/>
        </w:rPr>
        <w:t xml:space="preserve"> </w:t>
      </w:r>
      <w:r>
        <w:rPr>
          <w:u w:val="single"/>
        </w:rPr>
        <w:t xml:space="preserve">The Finance Commission of Texas by rule shall prescribe the term of and renewal procedures for a</w:t>
      </w:r>
      <w:r>
        <w:t xml:space="preserve"> </w:t>
      </w:r>
      <w:r>
        <w:t xml:space="preserve">[</w:t>
      </w:r>
      <w:r>
        <w:rPr>
          <w:strike/>
        </w:rPr>
        <w:t xml:space="preserve">An initial</w:t>
      </w:r>
      <w:r>
        <w:t xml:space="preserve">] certificate of authority [</w:t>
      </w:r>
      <w:r>
        <w:rPr>
          <w:strike/>
        </w:rPr>
        <w:t xml:space="preserve">expires March 1 of the year after the year the certificate is</w:t>
      </w:r>
      <w:r>
        <w:t xml:space="preserve">] issued </w:t>
      </w:r>
      <w:r>
        <w:rPr>
          <w:u w:val="single"/>
        </w:rPr>
        <w:t xml:space="preserve">under this chapter</w:t>
      </w:r>
      <w:r>
        <w:t xml:space="preserve">[</w:t>
      </w:r>
      <w:r>
        <w:rPr>
          <w:strike/>
        </w:rPr>
        <w:t xml:space="preserve">. </w:t>
      </w:r>
      <w:r>
        <w:rPr>
          <w:strike/>
        </w:rPr>
        <w:t xml:space="preserve"> </w:t>
      </w:r>
      <w:r>
        <w:rPr>
          <w:strike/>
        </w:rPr>
        <w:t xml:space="preserve">The certificate must be renewed at that time and by March 1 of each following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712.0037(a),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renewal, a certificate holder must meet the qualifications and satisfy the requirements that apply to an applicant for a new certificate of authority. </w:t>
      </w:r>
      <w:r>
        <w:t xml:space="preserve"> </w:t>
      </w:r>
      <w:r>
        <w:t xml:space="preserve">Additionally, not later than the certificate's [</w:t>
      </w:r>
      <w:r>
        <w:rPr>
          <w:strike/>
        </w:rPr>
        <w:t xml:space="preserve">annual</w:t>
      </w:r>
      <w:r>
        <w:t xml:space="preserve">] renewal date, a certificate holder shall:</w:t>
      </w:r>
    </w:p>
    <w:p w:rsidR="003F3435" w:rsidRDefault="0032493E">
      <w:pPr>
        <w:spacing w:line="480" w:lineRule="auto"/>
        <w:ind w:firstLine="1440"/>
        <w:jc w:val="both"/>
      </w:pPr>
      <w:r>
        <w:t xml:space="preserve">(1)</w:t>
      </w:r>
      <w:r xml:space="preserve">
        <w:t> </w:t>
      </w:r>
      <w:r xml:space="preserve">
        <w:t> </w:t>
      </w:r>
      <w:r>
        <w:t xml:space="preserve">pay </w:t>
      </w:r>
      <w:r>
        <w:rPr>
          <w:u w:val="single"/>
        </w:rPr>
        <w:t xml:space="preserve">a</w:t>
      </w:r>
      <w:r>
        <w:t xml:space="preserve"> [</w:t>
      </w:r>
      <w:r>
        <w:rPr>
          <w:strike/>
        </w:rPr>
        <w:t xml:space="preserve">an annual</w:t>
      </w:r>
      <w:r>
        <w:t xml:space="preserve">]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13.011(d) and (e), Finance Code;</w:t>
      </w:r>
    </w:p>
    <w:p w:rsidR="003F3435" w:rsidRDefault="0032493E">
      <w:pPr>
        <w:spacing w:line="480" w:lineRule="auto"/>
        <w:ind w:firstLine="1440"/>
        <w:jc w:val="both"/>
      </w:pPr>
      <w:r>
        <w:t xml:space="preserve">(2)</w:t>
      </w:r>
      <w:r xml:space="preserve">
        <w:t> </w:t>
      </w:r>
      <w:r xml:space="preserve">
        <w:t> </w:t>
      </w:r>
      <w:r>
        <w:t xml:space="preserve">Sections 31.203 and 181.203, Finance Code;</w:t>
      </w:r>
    </w:p>
    <w:p w:rsidR="003F3435" w:rsidRDefault="0032493E">
      <w:pPr>
        <w:spacing w:line="480" w:lineRule="auto"/>
        <w:ind w:firstLine="1440"/>
        <w:jc w:val="both"/>
      </w:pPr>
      <w:r>
        <w:t xml:space="preserve">(3)</w:t>
      </w:r>
      <w:r xml:space="preserve">
        <w:t> </w:t>
      </w:r>
      <w:r xml:space="preserve">
        <w:t> </w:t>
      </w:r>
      <w:r>
        <w:t xml:space="preserve">Section 396.001(8), Finance Code;</w:t>
      </w:r>
    </w:p>
    <w:p w:rsidR="003F3435" w:rsidRDefault="0032493E">
      <w:pPr>
        <w:spacing w:line="480" w:lineRule="auto"/>
        <w:ind w:firstLine="1440"/>
        <w:jc w:val="both"/>
      </w:pPr>
      <w:r>
        <w:t xml:space="preserve">(4)</w:t>
      </w:r>
      <w:r xml:space="preserve">
        <w:t> </w:t>
      </w:r>
      <w:r xml:space="preserve">
        <w:t> </w:t>
      </w:r>
      <w:r>
        <w:t xml:space="preserve">Subchapters B, C, and D, Chapter 396, Finance Code;</w:t>
      </w:r>
    </w:p>
    <w:p w:rsidR="003F3435" w:rsidRDefault="0032493E">
      <w:pPr>
        <w:spacing w:line="480" w:lineRule="auto"/>
        <w:ind w:firstLine="1440"/>
        <w:jc w:val="both"/>
      </w:pPr>
      <w:r>
        <w:t xml:space="preserve">(5)</w:t>
      </w:r>
      <w:r xml:space="preserve">
        <w:t> </w:t>
      </w:r>
      <w:r xml:space="preserve">
        <w:t> </w:t>
      </w:r>
      <w:r>
        <w:t xml:space="preserve">Section 396.201, Finance Code;</w:t>
      </w:r>
    </w:p>
    <w:p w:rsidR="003F3435" w:rsidRDefault="0032493E">
      <w:pPr>
        <w:spacing w:line="480" w:lineRule="auto"/>
        <w:ind w:firstLine="1440"/>
        <w:jc w:val="both"/>
      </w:pPr>
      <w:r>
        <w:t xml:space="preserve">(6)</w:t>
      </w:r>
      <w:r xml:space="preserve">
        <w:t> </w:t>
      </w:r>
      <w:r xml:space="preserve">
        <w:t> </w:t>
      </w:r>
      <w:r>
        <w:t xml:space="preserve">Subchapter G, Chapter 396, Finance Code;</w:t>
      </w:r>
    </w:p>
    <w:p w:rsidR="003F3435" w:rsidRDefault="0032493E">
      <w:pPr>
        <w:spacing w:line="480" w:lineRule="auto"/>
        <w:ind w:firstLine="1440"/>
        <w:jc w:val="both"/>
      </w:pPr>
      <w:r>
        <w:t xml:space="preserve">(7)</w:t>
      </w:r>
      <w:r xml:space="preserve">
        <w:t> </w:t>
      </w:r>
      <w:r xml:space="preserve">
        <w:t> </w:t>
      </w:r>
      <w:r>
        <w:t xml:space="preserve">Section 711.0381(a), Health and Safety Code; and</w:t>
      </w:r>
    </w:p>
    <w:p w:rsidR="003F3435" w:rsidRDefault="0032493E">
      <w:pPr>
        <w:spacing w:line="480" w:lineRule="auto"/>
        <w:ind w:firstLine="1440"/>
        <w:jc w:val="both"/>
      </w:pPr>
      <w:r>
        <w:t xml:space="preserve">(8)</w:t>
      </w:r>
      <w:r xml:space="preserve">
        <w:t> </w:t>
      </w:r>
      <w:r xml:space="preserve">
        <w:t> </w:t>
      </w:r>
      <w:r>
        <w:t xml:space="preserve">Subchapter C-1, Chapter 711, Health and Safety Code.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w:t>
      </w:r>
      <w:r xml:space="preserve">
        <w:t> </w:t>
      </w:r>
      <w:r xml:space="preserve">
        <w:t> </w:t>
      </w:r>
      <w:r>
        <w:t xml:space="preserve">Except as provided by Subsection (b) of this section, Section 11.110, Finance Code, as amended by this Act, applies to a member of the Finance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Finance Commission of Texas who, before the effective date of this Act, completed the training program required by Section 11.110, Finance Code, as that law existed before the effective date of this Act, is required to acknowledge that the member received and reviewed the training manual required by Section 11.110, Finance Code, as amended by this Act.  A member of the finance commission described by this subsection may not vote, deliberate, or be counted as a member in attendance at a meeting of the finance commission held on or after December 1, 2019, until the member of the finance commission acknowledges that the member received and reviewed the training manual.</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154.104, Finance Code, as amended by this Act, and Sections 712.0036 and 712.0037, Health and Safety Code, as amended by this Act, apply only to a permit or certificate of authority issued or renewed on or after September 1, 2019.  A permit or certificate of authority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w:t>
      </w:r>
      <w:r xml:space="preserve">
        <w:t> </w:t>
      </w:r>
      <w:r xml:space="preserve">
        <w:t> </w:t>
      </w:r>
      <w:r>
        <w:t xml:space="preserve">On the effective date of this Act, a certificate of registration that was issued under Section 396.106, Finance Code, a certificate that was issued to operate in this state under Section 396.152, Finance Code, or a registration that was issued under Subchapter C-1, Chapter 711, Health and Safety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