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86R33359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619</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619:</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ANATOMICAL BOARD OF THE STATE OF TEXAS.  Subchapter A, Chapter 691, Health and Safety Code, is amended by adding Section 691.003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691.003.</w:t>
      </w:r>
      <w:r>
        <w:rPr>
          <w:u w:val="single"/>
        </w:rPr>
        <w:t xml:space="preserve"> </w:t>
      </w:r>
      <w:r>
        <w:rPr>
          <w:u w:val="single"/>
        </w:rPr>
        <w:t xml:space="preserve"> </w:t>
      </w:r>
      <w:r>
        <w:rPr>
          <w:u w:val="single"/>
        </w:rPr>
        <w:t xml:space="preserve">SUNSET PROVISION.  The Anatomical Board of the State of Texas is subject to Chapter 325, Government Code (Texas Sunset Act).  Unless continued in existence as provided by that chapter, the board is abolished September 1, 2021.</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TEXAS DEPARTMENT OF LICENSING AND REGULATION.  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t xml:space="preserve"> </w:t>
      </w:r>
      <w:r>
        <w:rPr>
          <w:u w:val="single"/>
        </w:rPr>
        <w:t xml:space="preserve">(a)</w:t>
      </w:r>
      <w:r>
        <w:t xml:space="preserve"> </w:t>
      </w:r>
      <w:r>
        <w:t xml:space="preserve"> </w:t>
      </w:r>
      <w:r>
        <w:t xml:space="preserve">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review of the commission and department by the Sunset Advisory Commission under this section may not include a review of any program that was transferred to the department on or after September 1, 2016.</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w:t>
      </w:r>
      <w:r xml:space="preserve">
        <w:t> </w:t>
      </w:r>
      <w:r xml:space="preserve">
        <w:t> </w:t>
      </w:r>
      <w:r>
        <w:t xml:space="preserve">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w:t>
      </w:r>
      <w:r>
        <w:rPr>
          <w:u w:val="single"/>
        </w:rPr>
        <w:t xml:space="preserve">(a)</w:t>
      </w:r>
      <w:r xml:space="preserve">
        <w:t> </w:t>
      </w:r>
      <w:r xml:space="preserve">
        <w:t> </w:t>
      </w:r>
      <w:r>
        <w:t xml:space="preserve">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Sunset Advisory Commission's review of the agency under Subsection (a), the commission in coordination with the agency shall select for review three regional education service centers that serve diverse geographic areas of the state and diverse population sizes. </w:t>
      </w:r>
      <w:r>
        <w:rPr>
          <w:u w:val="single"/>
        </w:rPr>
        <w:t xml:space="preserve"> </w:t>
      </w:r>
      <w:r>
        <w:rPr>
          <w:u w:val="single"/>
        </w:rPr>
        <w:t xml:space="preserve">The commission's review of the agency must include an evaluation of the agency's oversight of the centers.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A&amp;M FOREST SERVICE.  Section 88.1016, Education Code, is amended to read as follows:</w:t>
      </w:r>
    </w:p>
    <w:p w:rsidR="003F3435" w:rsidRDefault="0032493E">
      <w:pPr>
        <w:spacing w:line="480" w:lineRule="auto"/>
        <w:ind w:firstLine="720"/>
        <w:jc w:val="both"/>
      </w:pPr>
      <w:r>
        <w:t xml:space="preserve">Sec.</w:t>
      </w:r>
      <w:r xml:space="preserve">
        <w:t> </w:t>
      </w:r>
      <w:r>
        <w:t xml:space="preserve">88.1016.</w:t>
      </w:r>
      <w:r xml:space="preserve">
        <w:t> </w:t>
      </w:r>
      <w:r xml:space="preserve">
        <w:t> </w:t>
      </w:r>
      <w:r>
        <w:t xml:space="preserve">SUNSET PROVISION.  The Texas </w:t>
      </w:r>
      <w:r>
        <w:rPr>
          <w:u w:val="single"/>
        </w:rPr>
        <w:t xml:space="preserve">A&amp;M</w:t>
      </w:r>
      <w:r>
        <w:t xml:space="preserve"> Forest Service is subject to Chapter 325, Government Code (Texas Sunset Act).  Unless continued in existence as provided by that chapter, the Texas </w:t>
      </w:r>
      <w:r>
        <w:rPr>
          <w:u w:val="single"/>
        </w:rPr>
        <w:t xml:space="preserve">A&amp;M</w:t>
      </w:r>
      <w:r>
        <w:t xml:space="preserve"> Forest Service is abolished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STATE PROCUREMENT SYSTEM AND RELATED COMPTROLLER AUTHORITY.  Sections 2151.0041 and 2151.0042, Government Code, are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Subsections (a) and (e) and adding Subsections (a-1) and (e-1)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(e)</w:t>
      </w:r>
      <w:r xml:space="preserve">
        <w:t> </w:t>
      </w:r>
      <w:r xml:space="preserve">
        <w:t> </w:t>
      </w:r>
      <w:r>
        <w:t xml:space="preserve">Members other than the lieutenant governor and the speaker are subject to the following restrictions:</w:t>
      </w:r>
    </w:p>
    <w:p w:rsidR="003F3435" w:rsidRDefault="0032493E">
      <w:pPr>
        <w:spacing w:line="480" w:lineRule="auto"/>
        <w:ind w:firstLine="1440"/>
        <w:jc w:val="both"/>
      </w:pPr>
      <w:r>
        <w:t xml:space="preserve">(1)</w:t>
      </w:r>
      <w:r xml:space="preserve">
        <w:t> </w:t>
      </w:r>
      <w:r xml:space="preserve">
        <w:t> </w:t>
      </w:r>
      <w:r>
        <w:t xml:space="preserve">after </w:t>
      </w:r>
      <w:r>
        <w:rPr>
          <w:u w:val="single"/>
        </w:rPr>
        <w:t xml:space="preserve">a legislative member</w:t>
      </w:r>
      <w:r>
        <w:t xml:space="preserve"> [</w:t>
      </w:r>
      <w:r>
        <w:rPr>
          <w:strike/>
        </w:rPr>
        <w:t xml:space="preserve">an individual</w:t>
      </w:r>
      <w:r>
        <w:t xml:space="preserve">] serves </w:t>
      </w:r>
      <w:r>
        <w:rPr>
          <w:u w:val="single"/>
        </w:rPr>
        <w:t xml:space="preserve">two terms</w:t>
      </w:r>
      <w:r>
        <w:t xml:space="preserve"> [</w:t>
      </w:r>
      <w:r>
        <w:rPr>
          <w:strike/>
        </w:rPr>
        <w:t xml:space="preserve">six years</w:t>
      </w:r>
      <w:r>
        <w:t xml:space="preserve">] on the commission </w:t>
      </w:r>
      <w:r>
        <w:rPr>
          <w:u w:val="single"/>
        </w:rPr>
        <w:t xml:space="preserve">or a public member serves three terms on the commission</w:t>
      </w:r>
      <w:r>
        <w:t xml:space="preserve">, the individual is not eligible for appointment to another term or part of a term;</w:t>
      </w:r>
    </w:p>
    <w:p w:rsidR="003F3435" w:rsidRDefault="0032493E">
      <w:pPr>
        <w:spacing w:line="480" w:lineRule="auto"/>
        <w:ind w:firstLine="1440"/>
        <w:jc w:val="both"/>
      </w:pPr>
      <w:r>
        <w:t xml:space="preserve">(2)</w:t>
      </w:r>
      <w:r xml:space="preserve">
        <w:t> </w:t>
      </w:r>
      <w:r xml:space="preserve">
        <w:t> </w:t>
      </w:r>
      <w:r>
        <w:t xml:space="preserve">a legislative member who serves a full term may not be appointed to an immediately succeeding term; and</w:t>
      </w:r>
    </w:p>
    <w:p w:rsidR="003F3435" w:rsidRDefault="0032493E">
      <w:pPr>
        <w:spacing w:line="480" w:lineRule="auto"/>
        <w:ind w:firstLine="1440"/>
        <w:jc w:val="both"/>
      </w:pPr>
      <w:r>
        <w:t xml:space="preserve">(3)</w:t>
      </w:r>
      <w:r xml:space="preserve">
        <w:t> </w:t>
      </w:r>
      <w:r xml:space="preserve">
        <w:t> </w:t>
      </w:r>
      <w:r>
        <w:t xml:space="preserve">a public member may not serve more than two consecutive terms, and, for purposes of this prohibition, a member is considered to have served a term only if the member has served more than half of the term.</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an individual serves for less than a full term, the term is not counted toward determining the individual's eligibility to serve on the commission under Subsection (e)(1) unless the individual was a member of the commission for each public hearing at which the state agencies being reviewed during the individual's term were discussed.</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PUBLIC HEARINGS.  Section 325.009,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commission may not discuss in a public hearing the application to an agency of the criteria provided in Section 325.011(14).  The commission staff shall notify the commission of any findings and recommendations regarding the criteria provided in Section 325.011(14).</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REPORTS.  Section 325.010(b),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the report the commission shall include:</w:t>
      </w:r>
    </w:p>
    <w:p w:rsidR="003F3435" w:rsidRDefault="0032493E">
      <w:pPr>
        <w:spacing w:line="480" w:lineRule="auto"/>
        <w:ind w:firstLine="1440"/>
        <w:jc w:val="both"/>
      </w:pPr>
      <w:r>
        <w:t xml:space="preserve">(1)</w:t>
      </w:r>
      <w:r xml:space="preserve">
        <w:t> </w:t>
      </w:r>
      <w:r xml:space="preserve">
        <w:t> </w:t>
      </w:r>
      <w:r>
        <w:t xml:space="preserve">its findings regarding the criteria prescribed by Section 325.011</w:t>
      </w:r>
      <w:r>
        <w:rPr>
          <w:u w:val="single"/>
        </w:rPr>
        <w:t xml:space="preserve">, except Section 325.011(14)</w:t>
      </w:r>
      <w:r>
        <w:t xml:space="preserve">;</w:t>
      </w:r>
    </w:p>
    <w:p w:rsidR="003F3435" w:rsidRDefault="0032493E">
      <w:pPr>
        <w:spacing w:line="480" w:lineRule="auto"/>
        <w:ind w:firstLine="1440"/>
        <w:jc w:val="both"/>
      </w:pPr>
      <w:r>
        <w:t xml:space="preserve">(2)</w:t>
      </w:r>
      <w:r xml:space="preserve">
        <w:t> </w:t>
      </w:r>
      <w:r xml:space="preserve">
        <w:t> </w:t>
      </w:r>
      <w:r>
        <w:t xml:space="preserve">its recommendations based on the matters prescribed by Section 325.012</w:t>
      </w:r>
      <w:r>
        <w:rPr>
          <w:u w:val="single"/>
        </w:rPr>
        <w:t xml:space="preserve">, except recommendations relating to criteria prescribed by Section 325.011(14)</w:t>
      </w:r>
      <w:r>
        <w:t xml:space="preserve">; and</w:t>
      </w:r>
    </w:p>
    <w:p w:rsidR="003F3435" w:rsidRDefault="0032493E">
      <w:pPr>
        <w:spacing w:line="480" w:lineRule="auto"/>
        <w:ind w:firstLine="1440"/>
        <w:jc w:val="both"/>
      </w:pPr>
      <w:r>
        <w:t xml:space="preserve">(3)</w:t>
      </w:r>
      <w:r xml:space="preserve">
        <w:t> </w:t>
      </w:r>
      <w:r xml:space="preserve">
        <w:t> </w:t>
      </w:r>
      <w:r>
        <w:t xml:space="preserve">other information the commission considers necessary for a complete review of the agency.</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CONFIDENTIALITY OF INFORMATION. </w:t>
      </w:r>
      <w:r>
        <w:t xml:space="preserve"> </w:t>
      </w:r>
      <w:r>
        <w:t xml:space="preserve">Section 325.019,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Communications, including conversations, correspondence, and electronic communications, between the commission or its staff and a state agency that relate to a request by the commission for assistance in conducting a review under this chapter are confidential.  A state agency's internal communications related to a request for assistance by the commission are confidential, including any information prepared or maintained by the state agency at the request of the commission or its staff.  With respect to a document, file, or other record prepared or maintained by the state agency that was created in the normal course of the agency's business and not at the request of the commission, the confidentiality created by this subsection applies only to information in the possession of the commission.</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RIVER AUTHORITIES. </w:t>
      </w:r>
      <w:r>
        <w:t xml:space="preserve"> </w:t>
      </w:r>
      <w:r>
        <w:t xml:space="preserve">Section 325.025(b), Government Code, as amended by Chapters 975 (S.B. 2262) and 1046 (H.B. 1920), Acts of the 85th Legislature, Regular Session, 2017, is reenacted to read as follows:</w:t>
      </w:r>
    </w:p>
    <w:p w:rsidR="003F3435" w:rsidRDefault="0032493E">
      <w:pPr>
        <w:spacing w:line="480" w:lineRule="auto"/>
        <w:ind w:firstLine="720"/>
        <w:jc w:val="both"/>
      </w:pPr>
      <w:r>
        <w:t xml:space="preserve">(b)</w:t>
      </w:r>
      <w:r xml:space="preserve">
        <w:t> </w:t>
      </w:r>
      <w:r xml:space="preserve">
        <w:t> </w:t>
      </w:r>
      <w:r>
        <w:t xml:space="preserve">This section applies to the:</w:t>
      </w:r>
    </w:p>
    <w:p w:rsidR="003F3435" w:rsidRDefault="0032493E">
      <w:pPr>
        <w:spacing w:line="480" w:lineRule="auto"/>
        <w:ind w:firstLine="1440"/>
        <w:jc w:val="both"/>
      </w:pPr>
      <w:r>
        <w:t xml:space="preserve">(1)</w:t>
      </w:r>
      <w:r xml:space="preserve">
        <w:t> </w:t>
      </w:r>
      <w:r xml:space="preserve">
        <w:t> </w:t>
      </w:r>
      <w:r>
        <w:t xml:space="preserve">Angelina and Neches River Authority;</w:t>
      </w:r>
    </w:p>
    <w:p w:rsidR="003F3435" w:rsidRDefault="0032493E">
      <w:pPr>
        <w:spacing w:line="480" w:lineRule="auto"/>
        <w:ind w:firstLine="1440"/>
        <w:jc w:val="both"/>
      </w:pPr>
      <w:r>
        <w:t xml:space="preserve">(2)</w:t>
      </w:r>
      <w:r xml:space="preserve">
        <w:t> </w:t>
      </w:r>
      <w:r xml:space="preserve">
        <w:t> </w:t>
      </w:r>
      <w:r>
        <w:t xml:space="preserve">Bandera County River Authority and Groundwater District;</w:t>
      </w:r>
    </w:p>
    <w:p w:rsidR="003F3435" w:rsidRDefault="0032493E">
      <w:pPr>
        <w:spacing w:line="480" w:lineRule="auto"/>
        <w:ind w:firstLine="1440"/>
        <w:jc w:val="both"/>
      </w:pPr>
      <w:r>
        <w:t xml:space="preserve">(3)</w:t>
      </w:r>
      <w:r xml:space="preserve">
        <w:t> </w:t>
      </w:r>
      <w:r xml:space="preserve">
        <w:t> </w:t>
      </w:r>
      <w:r>
        <w:t xml:space="preserve">Brazos River Authority;</w:t>
      </w:r>
    </w:p>
    <w:p w:rsidR="003F3435" w:rsidRDefault="0032493E">
      <w:pPr>
        <w:spacing w:line="480" w:lineRule="auto"/>
        <w:ind w:firstLine="1440"/>
        <w:jc w:val="both"/>
      </w:pPr>
      <w:r>
        <w:t xml:space="preserve">(4)</w:t>
      </w:r>
      <w:r xml:space="preserve">
        <w:t> </w:t>
      </w:r>
      <w:r xml:space="preserve">
        <w:t> </w:t>
      </w:r>
      <w:r>
        <w:t xml:space="preserve">Guadalupe-Blanco River Authority;</w:t>
      </w:r>
    </w:p>
    <w:p w:rsidR="003F3435" w:rsidRDefault="0032493E">
      <w:pPr>
        <w:spacing w:line="480" w:lineRule="auto"/>
        <w:ind w:firstLine="1440"/>
        <w:jc w:val="both"/>
      </w:pPr>
      <w:r>
        <w:t xml:space="preserve">(5)</w:t>
      </w:r>
      <w:r xml:space="preserve">
        <w:t> </w:t>
      </w:r>
      <w:r xml:space="preserve">
        <w:t> </w:t>
      </w:r>
      <w:r>
        <w:t xml:space="preserve">Lavaca-Navidad River Authority;</w:t>
      </w:r>
    </w:p>
    <w:p w:rsidR="003F3435" w:rsidRDefault="0032493E">
      <w:pPr>
        <w:spacing w:line="480" w:lineRule="auto"/>
        <w:ind w:firstLine="1440"/>
        <w:jc w:val="both"/>
      </w:pPr>
      <w:r>
        <w:t xml:space="preserve">(6)</w:t>
      </w:r>
      <w:r xml:space="preserve">
        <w:t> </w:t>
      </w:r>
      <w:r xml:space="preserve">
        <w:t> </w:t>
      </w:r>
      <w:r>
        <w:t xml:space="preserve">Lower Colorado River Authority;</w:t>
      </w:r>
    </w:p>
    <w:p w:rsidR="003F3435" w:rsidRDefault="0032493E">
      <w:pPr>
        <w:spacing w:line="480" w:lineRule="auto"/>
        <w:ind w:firstLine="1440"/>
        <w:jc w:val="both"/>
      </w:pPr>
      <w:r>
        <w:t xml:space="preserve">(7)</w:t>
      </w:r>
      <w:r xml:space="preserve">
        <w:t> </w:t>
      </w:r>
      <w:r xml:space="preserve">
        <w:t> </w:t>
      </w:r>
      <w:r>
        <w:t xml:space="preserve">Lower Neches Valley Authority;</w:t>
      </w:r>
    </w:p>
    <w:p w:rsidR="003F3435" w:rsidRDefault="0032493E">
      <w:pPr>
        <w:spacing w:line="480" w:lineRule="auto"/>
        <w:ind w:firstLine="1440"/>
        <w:jc w:val="both"/>
      </w:pPr>
      <w:r>
        <w:t xml:space="preserve">(8)</w:t>
      </w:r>
      <w:r xml:space="preserve">
        <w:t> </w:t>
      </w:r>
      <w:r xml:space="preserve">
        <w:t> </w:t>
      </w:r>
      <w:r>
        <w:t xml:space="preserve">Nueces River Authority;</w:t>
      </w:r>
    </w:p>
    <w:p w:rsidR="003F3435" w:rsidRDefault="0032493E">
      <w:pPr>
        <w:spacing w:line="480" w:lineRule="auto"/>
        <w:ind w:firstLine="1440"/>
        <w:jc w:val="both"/>
      </w:pPr>
      <w:r>
        <w:t xml:space="preserve">(9)</w:t>
      </w:r>
      <w:r xml:space="preserve">
        <w:t> </w:t>
      </w:r>
      <w:r xml:space="preserve">
        <w:t> </w:t>
      </w:r>
      <w:r>
        <w:t xml:space="preserve">Red River Authority of Texas;</w:t>
      </w:r>
    </w:p>
    <w:p w:rsidR="003F3435" w:rsidRDefault="0032493E">
      <w:pPr>
        <w:spacing w:line="480" w:lineRule="auto"/>
        <w:ind w:firstLine="1440"/>
        <w:jc w:val="both"/>
      </w:pPr>
      <w:r>
        <w:t xml:space="preserve">(10)</w:t>
      </w:r>
      <w:r xml:space="preserve">
        <w:t> </w:t>
      </w:r>
      <w:r xml:space="preserve">
        <w:t> </w:t>
      </w:r>
      <w:r>
        <w:t xml:space="preserve">Sabine River Authority of Texas;</w:t>
      </w:r>
    </w:p>
    <w:p w:rsidR="003F3435" w:rsidRDefault="0032493E">
      <w:pPr>
        <w:spacing w:line="480" w:lineRule="auto"/>
        <w:ind w:firstLine="1440"/>
        <w:jc w:val="both"/>
      </w:pPr>
      <w:r>
        <w:t xml:space="preserve">(11)</w:t>
      </w:r>
      <w:r xml:space="preserve">
        <w:t> </w:t>
      </w:r>
      <w:r xml:space="preserve">
        <w:t> </w:t>
      </w:r>
      <w:r>
        <w:t xml:space="preserve">San Antonio River Authority;</w:t>
      </w:r>
    </w:p>
    <w:p w:rsidR="003F3435" w:rsidRDefault="0032493E">
      <w:pPr>
        <w:spacing w:line="480" w:lineRule="auto"/>
        <w:ind w:firstLine="1440"/>
        <w:jc w:val="both"/>
      </w:pPr>
      <w:r>
        <w:t xml:space="preserve">(12)</w:t>
      </w:r>
      <w:r xml:space="preserve">
        <w:t> </w:t>
      </w:r>
      <w:r xml:space="preserve">
        <w:t> </w:t>
      </w:r>
      <w:r>
        <w:t xml:space="preserve">San Jacinto River Authority;</w:t>
      </w:r>
    </w:p>
    <w:p w:rsidR="003F3435" w:rsidRDefault="0032493E">
      <w:pPr>
        <w:spacing w:line="480" w:lineRule="auto"/>
        <w:ind w:firstLine="1440"/>
        <w:jc w:val="both"/>
      </w:pPr>
      <w:r>
        <w:t xml:space="preserve">(13)</w:t>
      </w:r>
      <w:r xml:space="preserve">
        <w:t> </w:t>
      </w:r>
      <w:r xml:space="preserve">
        <w:t> </w:t>
      </w:r>
      <w:r>
        <w:t xml:space="preserve">Sulphur River Basin Authority;</w:t>
      </w:r>
    </w:p>
    <w:p w:rsidR="003F3435" w:rsidRDefault="0032493E">
      <w:pPr>
        <w:spacing w:line="480" w:lineRule="auto"/>
        <w:ind w:firstLine="1440"/>
        <w:jc w:val="both"/>
      </w:pPr>
      <w:r>
        <w:t xml:space="preserve">(14)</w:t>
      </w:r>
      <w:r xml:space="preserve">
        <w:t> </w:t>
      </w:r>
      <w:r xml:space="preserve">
        <w:t> </w:t>
      </w:r>
      <w:r>
        <w:t xml:space="preserve">Trinity River Authority of Texas;</w:t>
      </w:r>
    </w:p>
    <w:p w:rsidR="003F3435" w:rsidRDefault="0032493E">
      <w:pPr>
        <w:spacing w:line="480" w:lineRule="auto"/>
        <w:ind w:firstLine="1440"/>
        <w:jc w:val="both"/>
      </w:pPr>
      <w:r>
        <w:t xml:space="preserve">(15)</w:t>
      </w:r>
      <w:r xml:space="preserve">
        <w:t> </w:t>
      </w:r>
      <w:r xml:space="preserve">
        <w:t> </w:t>
      </w:r>
      <w:r>
        <w:t xml:space="preserve">Upper Colorado River Authority; and</w:t>
      </w:r>
    </w:p>
    <w:p w:rsidR="003F3435" w:rsidRDefault="0032493E">
      <w:pPr>
        <w:spacing w:line="480" w:lineRule="auto"/>
        <w:ind w:firstLine="1440"/>
        <w:jc w:val="both"/>
      </w:pPr>
      <w:r>
        <w:t xml:space="preserve">(16)</w:t>
      </w:r>
      <w:r xml:space="preserve">
        <w:t> </w:t>
      </w:r>
      <w:r xml:space="preserve">
        <w:t> </w:t>
      </w:r>
      <w:r>
        <w:t xml:space="preserve">Upper Guadalupe River Authority.</w:t>
      </w:r>
    </w:p>
    <w:p w:rsidR="003F3435" w:rsidRDefault="0032493E">
      <w:pPr>
        <w:spacing w:line="480" w:lineRule="auto"/>
        <w:ind w:firstLine="720"/>
        <w:jc w:val="center"/>
      </w:pPr>
      <w:r>
        <w:t xml:space="preserve">ARTICLE 8.  TRANSITION AND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TRANSITION. </w:t>
      </w:r>
      <w:r>
        <w:t xml:space="preserve">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