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approval for purchases of property or construction projects by a state agency with self-directed semi-independent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2165, Government Code, is amended by adding Section 2165.261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2165.261.</w:t>
      </w:r>
      <w:r>
        <w:rPr>
          <w:u w:val="single"/>
        </w:rPr>
        <w:t xml:space="preserve"> </w:t>
      </w:r>
      <w:r>
        <w:rPr>
          <w:u w:val="single"/>
        </w:rPr>
        <w:t xml:space="preserve"> </w:t>
      </w:r>
      <w:r>
        <w:rPr>
          <w:u w:val="single"/>
        </w:rPr>
        <w:t xml:space="preserve">PROPERTY PURCHASES AND CONSTRUCTION PROJECTS BY SELF-DIRECTED SEMI-INDEPENDENT AGENCIES.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state agency that has self-directed semi-independent status under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472 of this code, Chapter 16, Finance Code, Chapter 1105, Occupations Code, or any law other than this subsection, a state agency must obtain written authorization from the governor before allocating money for the purchase of real property or to construct a building on real property. </w:t>
      </w:r>
      <w:r>
        <w:rPr>
          <w:u w:val="single"/>
        </w:rPr>
        <w:t xml:space="preserve"> </w:t>
      </w:r>
      <w:r>
        <w:rPr>
          <w:u w:val="single"/>
        </w:rPr>
        <w:t xml:space="preserve">This subsection does not limit the authority of the legislature under other law to authorize construction projects or the purchase of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apply for authorization under this section, a state agency, in accordance with procedures prescribed by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Texas Facilities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detailed description of the proposed property purchase or construction project and the agency's need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for an analysis by the commission of any available state property or building that satisfies the agency's need;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request for written authorization for the purchase or project that includes the detailed description submitted under Subdivision (1)(A), the total amount of money required to complete the purchase or project, and the agency's justification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analysis obtained from the commission under Subdivision (1)(B).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written authorization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Facilities Commission with respect to the purchase or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commission and the General Land Office on completion of the purchase or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governor shall prescribe the procedures and may adopt any rules necessary to implement Section 2165.261, Government Code, as added by this Act. </w:t>
      </w:r>
      <w:r>
        <w:t xml:space="preserve"> </w:t>
      </w:r>
      <w:r>
        <w:t xml:space="preserve">The governor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January 1, 2020, and in accordance with procedures prescribed by the governor, a state agency with self-directed semi-independent status under state law that before the effective date of this Act allocated money to purchase real property or construct a building on real property and has not completed the purchase or has not begun the construction, as applicable:</w:t>
      </w:r>
    </w:p>
    <w:p w:rsidR="003F3435" w:rsidRDefault="0032493E">
      <w:pPr>
        <w:spacing w:line="480" w:lineRule="auto"/>
        <w:ind w:firstLine="1440"/>
        <w:jc w:val="both"/>
      </w:pPr>
      <w:r>
        <w:t xml:space="preserve">(1)</w:t>
      </w:r>
      <w:r xml:space="preserve">
        <w:t> </w:t>
      </w:r>
      <w:r xml:space="preserve">
        <w:t> </w:t>
      </w:r>
      <w:r>
        <w:t xml:space="preserve">shall submit to the governor a detailed description of the proposed purchase or project, including the amount of money previously allocated by the agency for the purchase or project, the amount of money required to complete the purchase or project, and the agency's justification for the purchase or project; and</w:t>
      </w:r>
    </w:p>
    <w:p w:rsidR="003F3435" w:rsidRDefault="0032493E">
      <w:pPr>
        <w:spacing w:line="480" w:lineRule="auto"/>
        <w:ind w:firstLine="1440"/>
        <w:jc w:val="both"/>
      </w:pPr>
      <w:r>
        <w:t xml:space="preserve">(2)</w:t>
      </w:r>
      <w:r xml:space="preserve">
        <w:t> </w:t>
      </w:r>
      <w:r xml:space="preserve">
        <w:t> </w:t>
      </w:r>
      <w:r>
        <w:t xml:space="preserve">may not allocate additional money for the purchase or project unless the agency receives written authorization for the purchase or project from the governor in accordance with Section 2165.261, Government Code, as added by this Act, and any rules adopted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646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646 passed the House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