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662</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statewide elected official or member of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state officer elected statewide or a member of the legislature, regardless of whether the officer or member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officers elected statewide and members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state officer elected statewide or a member of the legislature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