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670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531.001, Government Code, is amended by adding Subdivisions (4-c) and (4-d) to read as follows:</w:t>
      </w:r>
    </w:p>
    <w:p w:rsidR="003F3435" w:rsidRDefault="0032493E">
      <w:pPr>
        <w:spacing w:line="480" w:lineRule="auto"/>
        <w:ind w:firstLine="1440"/>
        <w:jc w:val="both"/>
      </w:pPr>
      <w:r>
        <w:rPr>
          <w:u w:val="single"/>
        </w:rPr>
        <w:t xml:space="preserve">(4-c)</w:t>
      </w:r>
      <w:r>
        <w:rPr>
          <w:u w:val="single"/>
        </w:rPr>
        <w:t xml:space="preserve"> </w:t>
      </w:r>
      <w:r>
        <w:rPr>
          <w:u w:val="single"/>
        </w:rPr>
        <w:t xml:space="preserve"> </w:t>
      </w:r>
      <w:r>
        <w:rPr>
          <w:u w:val="single"/>
        </w:rPr>
        <w:t xml:space="preserve">"Medicaid managed care organization" means a managed care organization as defined by Section 533.001 that contracts with the commission under Chapter 533 to provide health care services to Medicaid recipients.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"Platform" means the technology, system, software, application, modality, or other method through which a health professional remotely interfaces with a patient when providing a health care service or procedure as a telemedicine medical service or telehealth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 Government Code, is amended by amending Subsections (c) and (c-1) and adding Subsections (g), (h), (i), and (j) to read as follows:</w:t>
      </w:r>
    </w:p>
    <w:p w:rsidR="003F3435" w:rsidRDefault="0032493E">
      <w:pPr>
        <w:spacing w:line="480" w:lineRule="auto"/>
        <w:ind w:firstLine="720"/>
        <w:jc w:val="both"/>
      </w:pPr>
      <w:r>
        <w:t xml:space="preserve">(c)</w:t>
      </w:r>
      <w:r xml:space="preserve">
        <w:t> </w:t>
      </w:r>
      <w:r xml:space="preserve">
        <w:t> </w:t>
      </w:r>
      <w:r>
        <w:t xml:space="preserve">The commission shall encourage health care providers and health care facilities to </w:t>
      </w:r>
      <w:r>
        <w:rPr>
          <w:u w:val="single"/>
        </w:rPr>
        <w:t xml:space="preserve">provide</w:t>
      </w:r>
      <w:r>
        <w:t xml:space="preserve"> [</w:t>
      </w:r>
      <w:r>
        <w:rPr>
          <w:strike/>
        </w:rPr>
        <w:t xml:space="preserve">participate as</w:t>
      </w:r>
      <w:r>
        <w:t xml:space="preserve">] telemedicine medical </w:t>
      </w:r>
      <w:r>
        <w:rPr>
          <w:u w:val="single"/>
        </w:rPr>
        <w:t xml:space="preserve">services and</w:t>
      </w:r>
      <w:r>
        <w:t xml:space="preserve"> [</w:t>
      </w:r>
      <w:r>
        <w:rPr>
          <w:strike/>
        </w:rPr>
        <w:t xml:space="preserve">service providers or</w:t>
      </w:r>
      <w:r>
        <w:t xml:space="preserve">] telehealth </w:t>
      </w:r>
      <w:r>
        <w:rPr>
          <w:u w:val="single"/>
        </w:rPr>
        <w:t xml:space="preserve">services</w:t>
      </w:r>
      <w:r>
        <w:t xml:space="preserve"> [</w:t>
      </w:r>
      <w:r>
        <w:rPr>
          <w:strike/>
        </w:rPr>
        <w:t xml:space="preserve">service providers</w:t>
      </w:r>
      <w:r>
        <w:t xml:space="preserve">] in the health care delivery system.  The commission may not require that a service be provided to a patient through telemedicine medical services or telehealth services [</w:t>
      </w:r>
      <w:r>
        <w:rPr>
          <w:strike/>
        </w:rPr>
        <w:t xml:space="preserve">when the service can reasonably be provided by a physician through a face-to-face consultation with the patient in the community in which the patient resides or works.  This subsection does not prohibit the authorization of the provision of any service to a patient through telemedicine medical services or telehealth services at the patient's request</w:t>
      </w:r>
      <w:r>
        <w:t xml:space="preserve">].</w:t>
      </w:r>
    </w:p>
    <w:p w:rsidR="003F3435" w:rsidRDefault="0032493E">
      <w:pPr>
        <w:spacing w:line="480" w:lineRule="auto"/>
        <w:ind w:firstLine="720"/>
        <w:jc w:val="both"/>
      </w:pPr>
      <w:r>
        <w:t xml:space="preserve">(c-1)</w:t>
      </w:r>
      <w:r xml:space="preserve">
        <w:t> </w:t>
      </w:r>
      <w:r xml:space="preserve">
        <w:t> </w:t>
      </w:r>
      <w:r>
        <w:t xml:space="preserve">The commission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explore opportunities to increase STAR Health program providers' use of telemedicine medical services in medically underserved areas of this state[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encourage STAR Health program providers to use telemedicine medical services as appropriate</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that a Medicaid managed care organization: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deny reimbursement for a covered health care service or procedure delivered by a health care provider with whom the managed care organization contracts to a Medicaid recipient as a telemedicine medical service or a telehealth service solely because the covered service or procedure is not provided through an in-person consultation;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limit, deny, or reduce reimbursement for a covered health care service or procedure delivered by a health care provider with whom the managed care organization contracts to a Medicaid recipient as a telemedicine medical service or a telehealth service based on the health care provider's choice of platform for providing the health care service or procedure;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ensures that the use of telemedicine medical services or telehealth services promotes and supports patient-centered medical homes by allowing a Medicaid recipient to receive a telemedicine medical service or telehealth service from a provider other than the recipient's primary care physician or provider, except as provided by Section 531.0217(c-4),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telemedicine medical service or telehealth service is provided in accordance with the law and contract requirements applicable to the provision of the same health care service in an in-person setting, including requirements regarding care coordination;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provider of the telemedicine medical service or telehealth service gives notice to the Medicaid recipient's primary care physician or provider regarding the telemedicine medical service or telehealth service, including a summary of the service, exam findings, a list of prescribed or administered medications, and patient instructions, for the purpose of sharing medical information, provided that the recipient has a primary care physician or provider and the recipient or, if appropriate, the recipient's parent or legal guardian, consents to the notice.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shall develop, document, and implement a monitoring process to ensure that a Medicaid managed care organization ensures that the use of telemedicine medical services or telehealth services promotes and supports patient-centered medical homes and care coordination in accordance with Subsection (g)(3).  The process must include monitoring of the rate at which a telemedicine medical service or telehealth service provider gives notice in accordance with Subsection (g)(3)(B).</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executive commissioner by rule shall ensure that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complying with state and federal requirements to provide access to medically necessary services under the Medicaid managed care program, a Medicaid managed care organization determining whether reimbursement for a telemedicine medical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531.0217(c-4), (d), and (k), Government Code, are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(d)</w:t>
      </w:r>
      <w:r xml:space="preserve">
        <w:t> </w:t>
      </w:r>
      <w:r xml:space="preserve">
        <w:t> </w:t>
      </w:r>
      <w:r>
        <w:t xml:space="preserve">The commission shall require reimbursement for a telemedicine medical service at the same rate as Medicaid reimburses for </w:t>
      </w:r>
      <w:r>
        <w:rPr>
          <w:u w:val="single"/>
        </w:rPr>
        <w:t xml:space="preserve">the same</w:t>
      </w:r>
      <w:r>
        <w:t xml:space="preserve"> [</w:t>
      </w:r>
      <w:r>
        <w:rPr>
          <w:strike/>
        </w:rPr>
        <w:t xml:space="preserve">a comparable</w:t>
      </w:r>
      <w:r>
        <w:t xml:space="preserve">] in-person medical service.  A request for reimbursement may not be denied solely because an in-person medical service between a physician and a patient did not occur.  </w:t>
      </w:r>
      <w:r>
        <w:rPr>
          <w:u w:val="single"/>
        </w:rPr>
        <w:t xml:space="preserve">The commission may not limit a physician's choice of platform for providing a telemedicine medical service or telehealth service by requiring that the physician use a particular platform to receive reimbursement for the service.</w:t>
      </w:r>
    </w:p>
    <w:p w:rsidR="003F3435" w:rsidRDefault="0032493E">
      <w:pPr>
        <w:spacing w:line="480" w:lineRule="auto"/>
        <w:ind w:firstLine="720"/>
        <w:jc w:val="both"/>
      </w:pPr>
      <w:r>
        <w:t xml:space="preserve">(k)</w:t>
      </w:r>
      <w:r xml:space="preserve">
        <w:t> </w:t>
      </w:r>
      <w:r xml:space="preserve">
        <w:t> </w:t>
      </w:r>
      <w:r>
        <w:t xml:space="preserve">This section does not affect any requirement relating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federally qualified health center;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rural health clinic;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physician delegation of the authority to carry out or sign prescription drug orders to an advanced practice nurse or physician assistant.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162.251(2),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"Direct primary care" means a primary medical care service provided by a physician to a patient in return for payment in accordance with a direct fee.  </w:t>
      </w:r>
      <w:r>
        <w:rPr>
          <w:u w:val="single"/>
        </w:rPr>
        <w:t xml:space="preserve">The term includes telemedicine medical services and telehealth services, as those terms are defined by Section 111.001, provided using a technology platform.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562.110, Occupations Code, is amended by amending Subsections (e) and (f) and adding Subsection (f-1) to read as follows:</w:t>
      </w:r>
    </w:p>
    <w:p w:rsidR="003F3435" w:rsidRDefault="0032493E">
      <w:pPr>
        <w:spacing w:line="480" w:lineRule="auto"/>
        <w:ind w:firstLine="720"/>
        <w:jc w:val="both"/>
      </w:pPr>
      <w:r>
        <w:t xml:space="preserve">(e)</w:t>
      </w:r>
      <w:r xml:space="preserve">
        <w:t> </w:t>
      </w:r>
      <w:r xml:space="preserve">
        <w:t> </w:t>
      </w:r>
      <w:r>
        <w:t xml:space="preserve">The board shall adopt rules regarding the use of a telepharmacy system under this section, including:</w:t>
      </w:r>
    </w:p>
    <w:p w:rsidR="003F3435" w:rsidRDefault="0032493E">
      <w:pPr>
        <w:spacing w:line="480" w:lineRule="auto"/>
        <w:ind w:firstLine="1440"/>
        <w:jc w:val="both"/>
      </w:pPr>
      <w:r>
        <w:t xml:space="preserve">(1)</w:t>
      </w:r>
      <w:r xml:space="preserve">
        <w:t> </w:t>
      </w:r>
      <w:r xml:space="preserve">
        <w:t> </w:t>
      </w:r>
      <w:r>
        <w:t xml:space="preserve">the types of health care facilities at which a telepharmacy system may be located under Subsection (d)(1), which must include the following facilities:</w:t>
      </w:r>
    </w:p>
    <w:p w:rsidR="003F3435" w:rsidRDefault="0032493E">
      <w:pPr>
        <w:spacing w:line="480" w:lineRule="auto"/>
        <w:ind w:firstLine="2160"/>
        <w:jc w:val="both"/>
      </w:pPr>
      <w:r>
        <w:t xml:space="preserve">(A)</w:t>
      </w:r>
      <w:r xml:space="preserve">
        <w:t> </w:t>
      </w:r>
      <w:r xml:space="preserve">
        <w:t> </w:t>
      </w:r>
      <w:r>
        <w:t xml:space="preserve">a clinic designated as a rural health clinic regulated under 42 U.S.C. Section 1395x(aa);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 health center as defined by 42 U.S.C. Section 254b;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federally qualified health center as defined by 42 U.S.C. Section 1396d(l)(2)(B);</w:t>
      </w:r>
      <w:r>
        <w:t xml:space="preserve"> </w:t>
      </w:r>
    </w:p>
    <w:p w:rsidR="003F3435" w:rsidRDefault="0032493E">
      <w:pPr>
        <w:spacing w:line="480" w:lineRule="auto"/>
        <w:ind w:firstLine="1440"/>
        <w:jc w:val="both"/>
      </w:pPr>
      <w:r>
        <w:t xml:space="preserve">(2)</w:t>
      </w:r>
      <w:r xml:space="preserve">
        <w:t> </w:t>
      </w:r>
      <w:r xml:space="preserve">
        <w:t> </w:t>
      </w:r>
      <w:r>
        <w:t xml:space="preserve">the locations eligible to be licensed as remote dispensing sites, which must include locations in medically underserved areas, areas with a medically underserved population, and health professional shortage areas determined by the United States Department of Health and Human Services;</w:t>
      </w:r>
    </w:p>
    <w:p w:rsidR="003F3435" w:rsidRDefault="0032493E">
      <w:pPr>
        <w:spacing w:line="480" w:lineRule="auto"/>
        <w:ind w:firstLine="1440"/>
        <w:jc w:val="both"/>
      </w:pPr>
      <w:r>
        <w:t xml:space="preserve">(3)</w:t>
      </w:r>
      <w:r xml:space="preserve">
        <w:t> </w:t>
      </w:r>
      <w:r xml:space="preserve">
        <w:t> </w:t>
      </w:r>
      <w:r>
        <w:t xml:space="preserve">licensing and operating requirements for remote dispensing sites, including:</w:t>
      </w:r>
    </w:p>
    <w:p w:rsidR="003F3435" w:rsidRDefault="0032493E">
      <w:pPr>
        <w:spacing w:line="480" w:lineRule="auto"/>
        <w:ind w:firstLine="2160"/>
        <w:jc w:val="both"/>
      </w:pPr>
      <w:r>
        <w:t xml:space="preserve">(A)</w:t>
      </w:r>
      <w:r xml:space="preserve">
        <w:t> </w:t>
      </w:r>
      <w:r xml:space="preserve">
        <w:t> </w:t>
      </w:r>
      <w:r>
        <w:t xml:space="preserve">a requirement that a remote dispensing site license identify the provider pharmacy that will provide pharmacy services at the remote dispensing site;</w:t>
      </w:r>
    </w:p>
    <w:p w:rsidR="003F3435" w:rsidRDefault="0032493E">
      <w:pPr>
        <w:spacing w:line="480" w:lineRule="auto"/>
        <w:ind w:firstLine="2160"/>
        <w:jc w:val="both"/>
      </w:pPr>
      <w:r>
        <w:t xml:space="preserve">(B)</w:t>
      </w:r>
      <w:r xml:space="preserve">
        <w:t> </w:t>
      </w:r>
      <w:r xml:space="preserve">
        <w:t> </w:t>
      </w:r>
      <w:r>
        <w:t xml:space="preserve">a requirement that a provider pharmacy be allowed to provide pharmacy services at not more than two remote dispensing sites;</w:t>
      </w:r>
    </w:p>
    <w:p w:rsidR="003F3435" w:rsidRDefault="0032493E">
      <w:pPr>
        <w:spacing w:line="480" w:lineRule="auto"/>
        <w:ind w:firstLine="2160"/>
        <w:jc w:val="both"/>
      </w:pPr>
      <w:r>
        <w:t xml:space="preserve">(C)</w:t>
      </w:r>
      <w:r xml:space="preserve">
        <w:t> </w:t>
      </w:r>
      <w:r xml:space="preserve">
        <w:t> </w:t>
      </w:r>
      <w:r>
        <w:t xml:space="preserve">a requirement that a pharmacist employed by a provider pharmacy make at least monthly on-site visits to a remote dispensing site or more frequent visits if specified by board rule;</w:t>
      </w:r>
    </w:p>
    <w:p w:rsidR="003F3435" w:rsidRDefault="0032493E">
      <w:pPr>
        <w:spacing w:line="480" w:lineRule="auto"/>
        <w:ind w:firstLine="2160"/>
        <w:jc w:val="both"/>
      </w:pPr>
      <w:r>
        <w:t xml:space="preserve">(D)</w:t>
      </w:r>
      <w:r xml:space="preserve">
        <w:t> </w:t>
      </w:r>
      <w:r xml:space="preserve">
        <w:t> </w:t>
      </w:r>
      <w:r>
        <w:t xml:space="preserve">a requirement that each month the perpetual inventory of controlled substances at the remote dispensing site be reconciled to the on-hand count of those controlled substances at the site by a pharmacist employed by the provider pharmacy;</w:t>
      </w:r>
    </w:p>
    <w:p w:rsidR="003F3435" w:rsidRDefault="0032493E">
      <w:pPr>
        <w:spacing w:line="480" w:lineRule="auto"/>
        <w:ind w:firstLine="2160"/>
        <w:jc w:val="both"/>
      </w:pPr>
      <w:r>
        <w:t xml:space="preserve">(E)</w:t>
      </w:r>
      <w:r xml:space="preserve">
        <w:t> </w:t>
      </w:r>
      <w:r xml:space="preserve">
        <w:t> </w:t>
      </w:r>
      <w:r>
        <w:t xml:space="preserve">a requirement that a pharmacist employed by a provider pharmacy be physically present at a remote dispensing site when the pharmacist is providing services requiring the physical presence of the pharmacist, including immunizations;</w:t>
      </w:r>
    </w:p>
    <w:p w:rsidR="003F3435" w:rsidRDefault="0032493E">
      <w:pPr>
        <w:spacing w:line="480" w:lineRule="auto"/>
        <w:ind w:firstLine="2160"/>
        <w:jc w:val="both"/>
      </w:pPr>
      <w:r>
        <w:t xml:space="preserve">(F)</w:t>
      </w:r>
      <w:r xml:space="preserve">
        <w:t> </w:t>
      </w:r>
      <w:r xml:space="preserve">
        <w:t> </w:t>
      </w:r>
      <w:r>
        <w:t xml:space="preserve">a requirement that a remote dispensing site be staffed by an on-site pharmacy technician who is under the continuous supervision of a pharmacist employed by the provider pharmacy;</w:t>
      </w:r>
    </w:p>
    <w:p w:rsidR="003F3435" w:rsidRDefault="0032493E">
      <w:pPr>
        <w:spacing w:line="480" w:lineRule="auto"/>
        <w:ind w:firstLine="2160"/>
        <w:jc w:val="both"/>
      </w:pPr>
      <w:r>
        <w:t xml:space="preserve">(G)</w:t>
      </w:r>
      <w:r xml:space="preserve">
        <w:t> </w:t>
      </w:r>
      <w:r xml:space="preserve">
        <w:t> </w:t>
      </w:r>
      <w:r>
        <w:t xml:space="preserve">a requirement that all pharmacy technicians at a remote dispensing site be counted for the purpose of establishing the pharmacist-pharmacy technician ratio of the provider pharmacy, which, notwithstanding Section 568.006, may not exceed three pharmacy technicians for each pharmacist providing supervision;</w:t>
      </w:r>
    </w:p>
    <w:p w:rsidR="003F3435" w:rsidRDefault="0032493E">
      <w:pPr>
        <w:spacing w:line="480" w:lineRule="auto"/>
        <w:ind w:firstLine="2160"/>
        <w:jc w:val="both"/>
      </w:pPr>
      <w:r>
        <w:t xml:space="preserve">(H)</w:t>
      </w:r>
      <w:r xml:space="preserve">
        <w:t> </w:t>
      </w:r>
      <w:r xml:space="preserve">
        <w:t> </w:t>
      </w:r>
      <w:r>
        <w:t xml:space="preserve">a requirement that, before working at a remote dispensing site, a pharmacy technician must:</w:t>
      </w:r>
    </w:p>
    <w:p w:rsidR="003F3435" w:rsidRDefault="0032493E">
      <w:pPr>
        <w:spacing w:line="480" w:lineRule="auto"/>
        <w:ind w:firstLine="2880"/>
        <w:jc w:val="both"/>
      </w:pPr>
      <w:r>
        <w:t xml:space="preserve">(i)</w:t>
      </w:r>
      <w:r xml:space="preserve">
        <w:t> </w:t>
      </w:r>
      <w:r xml:space="preserve">
        <w:t> </w:t>
      </w:r>
      <w:r>
        <w:t xml:space="preserve">have worked at least one year at a retail pharmacy during the three years preceding the date the pharmacy technician begins working at the remote dispensing site; and</w:t>
      </w:r>
    </w:p>
    <w:p w:rsidR="003F3435" w:rsidRDefault="0032493E">
      <w:pPr>
        <w:spacing w:line="480" w:lineRule="auto"/>
        <w:ind w:firstLine="2880"/>
        <w:jc w:val="both"/>
      </w:pPr>
      <w:r>
        <w:t xml:space="preserve">(ii)</w:t>
      </w:r>
      <w:r xml:space="preserve">
        <w:t> </w:t>
      </w:r>
      <w:r xml:space="preserve">
        <w:t> </w:t>
      </w:r>
      <w:r>
        <w:t xml:space="preserve">have completed a board-approved training program on the proper use of a telepharmacy system;</w:t>
      </w:r>
    </w:p>
    <w:p w:rsidR="003F3435" w:rsidRDefault="0032493E">
      <w:pPr>
        <w:spacing w:line="480" w:lineRule="auto"/>
        <w:ind w:firstLine="2160"/>
        <w:jc w:val="both"/>
      </w:pPr>
      <w:r>
        <w:t xml:space="preserve">(I)</w:t>
      </w:r>
      <w:r xml:space="preserve">
        <w:t> </w:t>
      </w:r>
      <w:r xml:space="preserve">
        <w:t> </w:t>
      </w:r>
      <w:r>
        <w:t xml:space="preserve">a requirement that pharmacy technicians at a remote dispensing site may not perform extemporaneous sterile or nonsterile compounding but may prepare commercially available medications for dispensing, including the reconstitution of orally administered powder antibiotics; and</w:t>
      </w:r>
    </w:p>
    <w:p w:rsidR="003F3435" w:rsidRDefault="0032493E">
      <w:pPr>
        <w:spacing w:line="480" w:lineRule="auto"/>
        <w:ind w:firstLine="2160"/>
        <w:jc w:val="both"/>
      </w:pPr>
      <w:r>
        <w:t xml:space="preserve">(J)</w:t>
      </w:r>
      <w:r xml:space="preserve">
        <w:t> </w:t>
      </w:r>
      <w:r xml:space="preserve">
        <w:t> </w:t>
      </w:r>
      <w:r>
        <w:t xml:space="preserve">any additional training or practice experience requirements for pharmacy technicians at a remote dispensing site;</w:t>
      </w:r>
    </w:p>
    <w:p w:rsidR="003F3435" w:rsidRDefault="0032493E">
      <w:pPr>
        <w:spacing w:line="480" w:lineRule="auto"/>
        <w:ind w:firstLine="1440"/>
        <w:jc w:val="both"/>
      </w:pPr>
      <w:r>
        <w:t xml:space="preserve">(4)</w:t>
      </w:r>
      <w:r xml:space="preserve">
        <w:t> </w:t>
      </w:r>
      <w:r xml:space="preserve">
        <w:t> </w:t>
      </w:r>
      <w:r>
        <w:t xml:space="preserve">the areas that qualify under Subsection (f);</w:t>
      </w:r>
    </w:p>
    <w:p w:rsidR="003F3435" w:rsidRDefault="0032493E">
      <w:pPr>
        <w:spacing w:line="480" w:lineRule="auto"/>
        <w:ind w:firstLine="1440"/>
        <w:jc w:val="both"/>
      </w:pPr>
      <w:r>
        <w:t xml:space="preserve">(5)</w:t>
      </w:r>
      <w:r xml:space="preserve">
        <w:t> </w:t>
      </w:r>
      <w:r xml:space="preserve">
        <w:t> </w:t>
      </w:r>
      <w:r>
        <w:t xml:space="preserve">recordkeeping requirements; and</w:t>
      </w:r>
    </w:p>
    <w:p w:rsidR="003F3435" w:rsidRDefault="0032493E">
      <w:pPr>
        <w:spacing w:line="480" w:lineRule="auto"/>
        <w:ind w:firstLine="1440"/>
        <w:jc w:val="both"/>
      </w:pPr>
      <w:r>
        <w:t xml:space="preserve">(6)</w:t>
      </w:r>
      <w:r xml:space="preserve">
        <w:t> </w:t>
      </w:r>
      <w:r xml:space="preserve">
        <w:t> </w:t>
      </w:r>
      <w:r>
        <w:t xml:space="preserve">security requirements.</w:t>
      </w:r>
    </w:p>
    <w:p w:rsidR="003F3435" w:rsidRDefault="0032493E">
      <w:pPr>
        <w:spacing w:line="480" w:lineRule="auto"/>
        <w:ind w:firstLine="720"/>
        <w:jc w:val="both"/>
      </w:pPr>
      <w:r>
        <w:t xml:space="preserve">(f)</w:t>
      </w:r>
      <w:r xml:space="preserve">
        <w:t> </w:t>
      </w:r>
      <w:r xml:space="preserve">
        <w:t> </w:t>
      </w:r>
      <w:r>
        <w:rPr>
          <w:u w:val="single"/>
        </w:rPr>
        <w:t xml:space="preserve">Except as provided by Subsection (f-1), a</w:t>
      </w:r>
      <w:r>
        <w:t xml:space="preserve"> [</w:t>
      </w:r>
      <w:r>
        <w:rPr>
          <w:strike/>
        </w:rPr>
        <w:t xml:space="preserve">A</w:t>
      </w:r>
      <w:r>
        <w:t xml:space="preserve">] telepharmacy system located at a health care facility under Subsection (d)(1) may not be located in a community in which a Class A or Class C pharmacy is located as determined by board rule.</w:t>
      </w:r>
      <w:r xml:space="preserve">
        <w:t> </w:t>
      </w:r>
      <w:r xml:space="preserve">
        <w:t> </w:t>
      </w:r>
      <w:r>
        <w:t xml:space="preserve">If a Class A or Class C pharmacy is established in a community in which a telepharmacy system has been located under this section, the telepharmacy system may continue to operate in that community.</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A telepharmacy system located at a federally qualified health center as defined by 42 U.S.C. Section 1396d(l)(2)(B) may be located in a community in which a Class A or Class C pharmacy is located as determined by board rule.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Sections 531.0216(b) and (e);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531.0217(c-1), (c-2), (c-3), and (f);</w:t>
      </w:r>
    </w:p>
    <w:p w:rsidR="003F3435" w:rsidRDefault="0032493E">
      <w:pPr>
        <w:spacing w:line="480" w:lineRule="auto"/>
        <w:ind w:firstLine="1440"/>
        <w:jc w:val="both"/>
      </w:pPr>
      <w:r>
        <w:t xml:space="preserve">(4)</w:t>
      </w:r>
      <w:r xml:space="preserve">
        <w:t> </w:t>
      </w:r>
      <w:r xml:space="preserve">
        <w:t> </w:t>
      </w:r>
      <w:r>
        <w:t xml:space="preserve">Section 531.02173; and</w:t>
      </w:r>
    </w:p>
    <w:p w:rsidR="003F3435" w:rsidRDefault="0032493E">
      <w:pPr>
        <w:spacing w:line="480" w:lineRule="auto"/>
        <w:ind w:firstLine="1440"/>
        <w:jc w:val="both"/>
      </w:pPr>
      <w:r>
        <w:t xml:space="preserve">(5)</w:t>
      </w:r>
      <w:r xml:space="preserve">
        <w:t> </w:t>
      </w:r>
      <w:r xml:space="preserve">
        <w:t> </w:t>
      </w:r>
      <w:r>
        <w:t xml:space="preserve">Section 531.02176.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670 passed the Senate on March</w:t>
      </w:r>
      <w:r xml:space="preserve">
        <w:t> </w:t>
      </w:r>
      <w:r>
        <w:t xml:space="preserve">27,</w:t>
      </w:r>
      <w:r xml:space="preserve">
        <w:t> </w:t>
      </w:r>
      <w:r>
        <w:t xml:space="preserve">2019, by the following vote:  Yeas</w:t>
      </w:r>
      <w:r xml:space="preserve">
        <w:t> </w:t>
      </w:r>
      <w:r>
        <w:t xml:space="preserve">31, Nays</w:t>
      </w:r>
      <w:r xml:space="preserve">
        <w:t> </w:t>
      </w:r>
      <w:r>
        <w:t xml:space="preserve">0; and that the Senate concurred in House amendments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670 passed the House, with amendments, on May</w:t>
      </w:r>
      <w:r xml:space="preserve">
        <w:t> </w:t>
      </w:r>
      <w:r>
        <w:t xml:space="preserve">14,</w:t>
      </w:r>
      <w:r xml:space="preserve">
        <w:t> </w:t>
      </w:r>
      <w:r>
        <w:t xml:space="preserve">2019, by the following vote:  Yeas</w:t>
      </w:r>
      <w:r xml:space="preserve">
        <w:t> </w:t>
      </w:r>
      <w:r>
        <w:t xml:space="preserve">138,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