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86R2161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691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repealing automatic driver's license suspensions for certain drug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P, Chapter 521, Transportation Code, is repealed.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106.115(a), Alcoholic Beverage Code, is amended to read as follows:</w:t>
      </w:r>
    </w:p>
    <w:p w:rsidR="003F3435" w:rsidRDefault="0032493E">
      <w:pPr>
        <w:spacing w:line="480" w:lineRule="auto"/>
        <w:ind w:firstLine="720"/>
        <w:jc w:val="both"/>
      </w:pPr>
      <w:r>
        <w:t xml:space="preserve">(a)</w:t>
      </w:r>
      <w:r xml:space="preserve">
        <w:t> </w:t>
      </w:r>
      <w:r xml:space="preserve">
        <w:t> </w:t>
      </w:r>
      <w:r>
        <w:t xml:space="preserve">On the placement of a minor on deferred disposition for an offense under Section 49.02, Penal Code, or under Section 106.02, 106.025, 106.04, 106.041, 106.05, or 106.07, the court shall require the defendant to attend an alcohol awareness program approved by the Texas Department of Licensing and Regulation under this section, a drug education program approved by the Department of State Health Services [</w:t>
      </w:r>
      <w:r>
        <w:rPr>
          <w:strike/>
        </w:rPr>
        <w:t xml:space="preserve">in accordance with Section 521.374, Transportation Code</w:t>
      </w:r>
      <w:r>
        <w:t xml:space="preserve">], or a drug and alcohol driving awareness program approved by the Texas Education Agency.  On conviction of a minor of an offense under one or more of those sections, the court, in addition to assessing a fine as provided by those sections, shall require a defendant who has not been previously convicted of an offense under one of those sections to attend an alcohol awareness program, a drug education program, or a drug and alcohol driving awareness program described by this subsection.  If the defendant has been previously convicted once or more of an offense under one or more of those sections, the court may require the defendant to attend an alcohol awareness program, a drug education program, or a drug and alcohol driving awareness program described by this subsection.  If the defendant is younger than 18 years of age, the court may require the parent or guardian of the defendant to attend the program with the defendant.  The Texas Department of Licensing and Regulation or Texas Commission of Licensing and Regulation, as appropriate:</w:t>
      </w:r>
    </w:p>
    <w:p w:rsidR="003F3435" w:rsidRDefault="0032493E">
      <w:pPr>
        <w:spacing w:line="480" w:lineRule="auto"/>
        <w:ind w:firstLine="1440"/>
        <w:jc w:val="both"/>
      </w:pPr>
      <w:r>
        <w:t xml:space="preserve">(1)</w:t>
      </w:r>
      <w:r xml:space="preserve">
        <w:t> </w:t>
      </w:r>
      <w:r xml:space="preserve">
        <w:t> </w:t>
      </w:r>
      <w:r>
        <w:t xml:space="preserve">is responsible for the administration of the certification of approved alcohol awareness programs;</w:t>
      </w:r>
    </w:p>
    <w:p w:rsidR="003F3435" w:rsidRDefault="0032493E">
      <w:pPr>
        <w:spacing w:line="480" w:lineRule="auto"/>
        <w:ind w:firstLine="1440"/>
        <w:jc w:val="both"/>
      </w:pPr>
      <w:r>
        <w:t xml:space="preserve">(2)</w:t>
      </w:r>
      <w:r xml:space="preserve">
        <w:t> </w:t>
      </w:r>
      <w:r xml:space="preserve">
        <w:t> </w:t>
      </w:r>
      <w:r>
        <w:t xml:space="preserve">may charge a nonrefundable application fee for:</w:t>
      </w:r>
    </w:p>
    <w:p w:rsidR="003F3435" w:rsidRDefault="0032493E">
      <w:pPr>
        <w:spacing w:line="480" w:lineRule="auto"/>
        <w:ind w:firstLine="2160"/>
        <w:jc w:val="both"/>
      </w:pPr>
      <w:r>
        <w:t xml:space="preserve">(A)</w:t>
      </w:r>
      <w:r xml:space="preserve">
        <w:t> </w:t>
      </w:r>
      <w:r xml:space="preserve">
        <w:t> </w:t>
      </w:r>
      <w:r>
        <w:t xml:space="preserve">initial certification of the approval; or</w:t>
      </w:r>
    </w:p>
    <w:p w:rsidR="003F3435" w:rsidRDefault="0032493E">
      <w:pPr>
        <w:spacing w:line="480" w:lineRule="auto"/>
        <w:ind w:firstLine="2160"/>
        <w:jc w:val="both"/>
      </w:pPr>
      <w:r>
        <w:t xml:space="preserve">(B)</w:t>
      </w:r>
      <w:r xml:space="preserve">
        <w:t> </w:t>
      </w:r>
      <w:r xml:space="preserve">
        <w:t> </w:t>
      </w:r>
      <w:r>
        <w:t xml:space="preserve">renewal of the certification;</w:t>
      </w:r>
    </w:p>
    <w:p w:rsidR="003F3435" w:rsidRDefault="0032493E">
      <w:pPr>
        <w:spacing w:line="480" w:lineRule="auto"/>
        <w:ind w:firstLine="1440"/>
        <w:jc w:val="both"/>
      </w:pPr>
      <w:r>
        <w:t xml:space="preserve">(3)</w:t>
      </w:r>
      <w:r xml:space="preserve">
        <w:t> </w:t>
      </w:r>
      <w:r xml:space="preserve">
        <w:t> </w:t>
      </w:r>
      <w:r>
        <w:t xml:space="preserve">shall adopt rules regarding alcohol awareness programs approved under this section; and</w:t>
      </w:r>
    </w:p>
    <w:p w:rsidR="003F3435" w:rsidRDefault="0032493E">
      <w:pPr>
        <w:spacing w:line="480" w:lineRule="auto"/>
        <w:ind w:firstLine="1440"/>
        <w:jc w:val="both"/>
      </w:pPr>
      <w:r>
        <w:t xml:space="preserve">(4)</w:t>
      </w:r>
      <w:r xml:space="preserve">
        <w:t> </w:t>
      </w:r>
      <w:r xml:space="preserve">
        <w:t> </w:t>
      </w:r>
      <w:r>
        <w:t xml:space="preserve">shall monitor, coordinate, and provide training to a person who provides an alcohol awareness program.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42A.514(a),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If a judge grants community supervision to a defendant younger than 18 years of age convicted of an alcohol-related offense under Section 106.02, 106.025, 106.04, 106.041, 106.05, or 106.07, Alcoholic Beverage Code, or Section 49.02, Penal Code, or an offense involving possession of a controlled substance or marihuana under Section 481.115, 481.1151, 481.116, 481.1161, 481.117, 481.118, or 481.121, Health and Safety Code, the judge may require the defendant as a condition of community supervision to attend, as appropriate:</w:t>
      </w:r>
    </w:p>
    <w:p w:rsidR="003F3435" w:rsidRDefault="0032493E">
      <w:pPr>
        <w:spacing w:line="480" w:lineRule="auto"/>
        <w:ind w:firstLine="1440"/>
        <w:jc w:val="both"/>
      </w:pPr>
      <w:r>
        <w:t xml:space="preserve">(1)</w:t>
      </w:r>
      <w:r xml:space="preserve">
        <w:t> </w:t>
      </w:r>
      <w:r xml:space="preserve">
        <w:t> </w:t>
      </w:r>
      <w:r>
        <w:t xml:space="preserve">an alcohol awareness program approved under Section 106.115, Alcoholic Beverage Code; or</w:t>
      </w:r>
    </w:p>
    <w:p w:rsidR="003F3435" w:rsidRDefault="0032493E">
      <w:pPr>
        <w:spacing w:line="480" w:lineRule="auto"/>
        <w:ind w:firstLine="1440"/>
        <w:jc w:val="both"/>
      </w:pPr>
      <w:r>
        <w:t xml:space="preserve">(2)</w:t>
      </w:r>
      <w:r xml:space="preserve">
        <w:t> </w:t>
      </w:r>
      <w:r xml:space="preserve">
        <w:t> </w:t>
      </w:r>
      <w:r>
        <w:t xml:space="preserve">a drug education program that is designed to educate persons on the dangers of drug abuse and is approved by the Department of State Health Services [</w:t>
      </w:r>
      <w:r>
        <w:rPr>
          <w:strike/>
        </w:rPr>
        <w:t xml:space="preserve">in accordance with Section 521.374, Transportation Code</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45.051(b), Code of Criminal Procedure, is amended to read as follows:</w:t>
      </w:r>
    </w:p>
    <w:p w:rsidR="003F3435" w:rsidRDefault="0032493E">
      <w:pPr>
        <w:spacing w:line="480" w:lineRule="auto"/>
        <w:ind w:firstLine="720"/>
        <w:jc w:val="both"/>
      </w:pPr>
      <w:r>
        <w:t xml:space="preserve">(b)</w:t>
      </w:r>
      <w:r xml:space="preserve">
        <w:t> </w:t>
      </w:r>
      <w:r xml:space="preserve">
        <w:t> </w:t>
      </w:r>
      <w:r>
        <w:t xml:space="preserve">During the deferral period, the judge may require the defendant to:</w:t>
      </w:r>
    </w:p>
    <w:p w:rsidR="003F3435" w:rsidRDefault="0032493E">
      <w:pPr>
        <w:spacing w:line="480" w:lineRule="auto"/>
        <w:ind w:firstLine="1440"/>
        <w:jc w:val="both"/>
      </w:pPr>
      <w:r>
        <w:t xml:space="preserve">(1)</w:t>
      </w:r>
      <w:r xml:space="preserve">
        <w:t> </w:t>
      </w:r>
      <w:r xml:space="preserve">
        <w:t> </w:t>
      </w:r>
      <w:r>
        <w:t xml:space="preserve">post a bond in the amount of the fine assessed to secure payment of the fine;</w:t>
      </w:r>
    </w:p>
    <w:p w:rsidR="003F3435" w:rsidRDefault="0032493E">
      <w:pPr>
        <w:spacing w:line="480" w:lineRule="auto"/>
        <w:ind w:firstLine="1440"/>
        <w:jc w:val="both"/>
      </w:pPr>
      <w:r>
        <w:t xml:space="preserve">(2)</w:t>
      </w:r>
      <w:r xml:space="preserve">
        <w:t> </w:t>
      </w:r>
      <w:r xml:space="preserve">
        <w:t> </w:t>
      </w:r>
      <w:r>
        <w:t xml:space="preserve">pay restitution to the victim of the offense in an amount not to exceed the fine assessed;</w:t>
      </w:r>
    </w:p>
    <w:p w:rsidR="003F3435" w:rsidRDefault="0032493E">
      <w:pPr>
        <w:spacing w:line="480" w:lineRule="auto"/>
        <w:ind w:firstLine="1440"/>
        <w:jc w:val="both"/>
      </w:pPr>
      <w:r>
        <w:t xml:space="preserve">(3)</w:t>
      </w:r>
      <w:r xml:space="preserve">
        <w:t> </w:t>
      </w:r>
      <w:r xml:space="preserve">
        <w:t> </w:t>
      </w:r>
      <w:r>
        <w:t xml:space="preserve">submit to professional counseling;</w:t>
      </w:r>
    </w:p>
    <w:p w:rsidR="003F3435" w:rsidRDefault="0032493E">
      <w:pPr>
        <w:spacing w:line="480" w:lineRule="auto"/>
        <w:ind w:firstLine="1440"/>
        <w:jc w:val="both"/>
      </w:pPr>
      <w:r>
        <w:t xml:space="preserve">(4)</w:t>
      </w:r>
      <w:r xml:space="preserve">
        <w:t> </w:t>
      </w:r>
      <w:r xml:space="preserve">
        <w:t> </w:t>
      </w:r>
      <w:r>
        <w:t xml:space="preserve">submit to diagnostic testing for alcohol or a controlled substance or drug;</w:t>
      </w:r>
    </w:p>
    <w:p w:rsidR="003F3435" w:rsidRDefault="0032493E">
      <w:pPr>
        <w:spacing w:line="480" w:lineRule="auto"/>
        <w:ind w:firstLine="1440"/>
        <w:jc w:val="both"/>
      </w:pPr>
      <w:r>
        <w:t xml:space="preserve">(5)</w:t>
      </w:r>
      <w:r xml:space="preserve">
        <w:t> </w:t>
      </w:r>
      <w:r xml:space="preserve">
        <w:t> </w:t>
      </w:r>
      <w:r>
        <w:t xml:space="preserve">submit to a psychosocial assessment;</w:t>
      </w:r>
    </w:p>
    <w:p w:rsidR="003F3435" w:rsidRDefault="0032493E">
      <w:pPr>
        <w:spacing w:line="480" w:lineRule="auto"/>
        <w:ind w:firstLine="1440"/>
        <w:jc w:val="both"/>
      </w:pPr>
      <w:r>
        <w:t xml:space="preserve">(6)</w:t>
      </w:r>
      <w:r xml:space="preserve">
        <w:t> </w:t>
      </w:r>
      <w:r xml:space="preserve">
        <w:t> </w:t>
      </w:r>
      <w:r>
        <w:t xml:space="preserve">participate in an alcohol or drug abuse treatment or education program, such as:</w:t>
      </w:r>
    </w:p>
    <w:p w:rsidR="003F3435" w:rsidRDefault="0032493E">
      <w:pPr>
        <w:spacing w:line="480" w:lineRule="auto"/>
        <w:ind w:firstLine="2160"/>
        <w:jc w:val="both"/>
      </w:pPr>
      <w:r>
        <w:t xml:space="preserve">(A)</w:t>
      </w:r>
      <w:r xml:space="preserve">
        <w:t> </w:t>
      </w:r>
      <w:r xml:space="preserve">
        <w:t> </w:t>
      </w:r>
      <w:r>
        <w:t xml:space="preserve">a drug education program that is designed to educate persons on the dangers of drug abuse and is approved by the Department of State Health Services [</w:t>
      </w:r>
      <w:r>
        <w:rPr>
          <w:strike/>
        </w:rPr>
        <w:t xml:space="preserve">in accordance with Section 521.374, Transportation Code</w:t>
      </w:r>
      <w:r>
        <w:t xml:space="preserve">]; or</w:t>
      </w:r>
    </w:p>
    <w:p w:rsidR="003F3435" w:rsidRDefault="0032493E">
      <w:pPr>
        <w:spacing w:line="480" w:lineRule="auto"/>
        <w:ind w:firstLine="2160"/>
        <w:jc w:val="both"/>
      </w:pPr>
      <w:r>
        <w:t xml:space="preserve">(B)</w:t>
      </w:r>
      <w:r xml:space="preserve">
        <w:t> </w:t>
      </w:r>
      <w:r xml:space="preserve">
        <w:t> </w:t>
      </w:r>
      <w:r>
        <w:t xml:space="preserve">an alcohol awareness program described by Section 106.115, Alcoholic Beverage Code;</w:t>
      </w:r>
    </w:p>
    <w:p w:rsidR="003F3435" w:rsidRDefault="0032493E">
      <w:pPr>
        <w:spacing w:line="480" w:lineRule="auto"/>
        <w:ind w:firstLine="1440"/>
        <w:jc w:val="both"/>
      </w:pPr>
      <w:r>
        <w:t xml:space="preserve">(7)</w:t>
      </w:r>
      <w:r xml:space="preserve">
        <w:t> </w:t>
      </w:r>
      <w:r xml:space="preserve">
        <w:t> </w:t>
      </w:r>
      <w:r>
        <w:t xml:space="preserve">pay the costs of any diagnostic testing, psychosocial assessment, or participation in a treatment or education program either directly or through the court as court costs;</w:t>
      </w:r>
    </w:p>
    <w:p w:rsidR="003F3435" w:rsidRDefault="0032493E">
      <w:pPr>
        <w:spacing w:line="480" w:lineRule="auto"/>
        <w:ind w:firstLine="1440"/>
        <w:jc w:val="both"/>
      </w:pPr>
      <w:r>
        <w:t xml:space="preserve">(8)</w:t>
      </w:r>
      <w:r xml:space="preserve">
        <w:t> </w:t>
      </w:r>
      <w:r xml:space="preserve">
        <w:t> </w:t>
      </w:r>
      <w:r>
        <w:t xml:space="preserve">complete a driving safety course approved under Chapter 1001, Education Code, or another course as directed by the judge;</w:t>
      </w:r>
    </w:p>
    <w:p w:rsidR="003F3435" w:rsidRDefault="0032493E">
      <w:pPr>
        <w:spacing w:line="480" w:lineRule="auto"/>
        <w:ind w:firstLine="1440"/>
        <w:jc w:val="both"/>
      </w:pPr>
      <w:r>
        <w:t xml:space="preserve">(9)</w:t>
      </w:r>
      <w:r xml:space="preserve">
        <w:t> </w:t>
      </w:r>
      <w:r xml:space="preserve">
        <w:t> </w:t>
      </w:r>
      <w:r>
        <w:t xml:space="preserve">present to the court satisfactory evidence that the defendant has complied with each requirement imposed by the judge under this article; and</w:t>
      </w:r>
    </w:p>
    <w:p w:rsidR="003F3435" w:rsidRDefault="0032493E">
      <w:pPr>
        <w:spacing w:line="480" w:lineRule="auto"/>
        <w:ind w:firstLine="1440"/>
        <w:jc w:val="both"/>
      </w:pPr>
      <w:r>
        <w:t xml:space="preserve">(10)</w:t>
      </w:r>
      <w:r xml:space="preserve">
        <w:t> </w:t>
      </w:r>
      <w:r xml:space="preserve">
        <w:t> </w:t>
      </w:r>
      <w:r>
        <w:t xml:space="preserve">comply with any other reasonable condition.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53.03(h-1), Family Code, is amended to read as follows:</w:t>
      </w:r>
    </w:p>
    <w:p w:rsidR="003F3435" w:rsidRDefault="0032493E">
      <w:pPr>
        <w:spacing w:line="480" w:lineRule="auto"/>
        <w:ind w:firstLine="720"/>
        <w:jc w:val="both"/>
      </w:pPr>
      <w:r>
        <w:t xml:space="preserve">(h-1)</w:t>
      </w:r>
      <w:r xml:space="preserve">
        <w:t> </w:t>
      </w:r>
      <w:r xml:space="preserve">
        <w:t> </w:t>
      </w:r>
      <w:r>
        <w:t xml:space="preserve">If the child is alleged to have engaged in delinquent conduct or conduct indicating a need for supervision that violates Section 481.115, 481.1151, 481.116, 481.1161, 481.117, 481.118, or 481.121, Health and Safety Code, deferred prosecution under this section may include a condition that the child attend a drug education program that is designed to educate persons on the dangers of drug abuse and is approved by the Department of State Health Services [</w:t>
      </w:r>
      <w:r>
        <w:rPr>
          <w:strike/>
        </w:rPr>
        <w:t xml:space="preserve">in accordance with Section 521.374, Transportation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54.042(a) and (c), Family Code, are amended to read as follows:</w:t>
      </w:r>
    </w:p>
    <w:p w:rsidR="003F3435" w:rsidRDefault="0032493E">
      <w:pPr>
        <w:spacing w:line="480" w:lineRule="auto"/>
        <w:ind w:firstLine="720"/>
        <w:jc w:val="both"/>
      </w:pPr>
      <w:r>
        <w:t xml:space="preserve">(a)</w:t>
      </w:r>
      <w:r xml:space="preserve">
        <w:t> </w:t>
      </w:r>
      <w:r xml:space="preserve">
        <w:t> </w:t>
      </w:r>
      <w:r>
        <w:t xml:space="preserve">A juvenile court, in a disposition hearing under Section 54.04,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order the Department of Public Safety to suspend a child's driver's license or permit, or if the child does not have a license or permit, to deny the issuance of a license or permit to the child if the court finds that the child has engaged in conduct that:</w:t>
      </w:r>
    </w:p>
    <w:p w:rsidR="003F3435" w:rsidRDefault="0032493E">
      <w:pPr>
        <w:spacing w:line="480" w:lineRule="auto"/>
        <w:ind w:firstLine="1440"/>
        <w:jc w:val="both"/>
      </w:pPr>
      <w:r>
        <w:rPr>
          <w:u w:val="single"/>
        </w:rPr>
        <w:t xml:space="preserve">(1)</w:t>
      </w:r>
      <w:r xml:space="preserve">
        <w:t> </w:t>
      </w:r>
      <w:r>
        <w:t xml:space="preserve">[</w:t>
      </w:r>
      <w:r>
        <w:rPr>
          <w:strike/>
        </w:rPr>
        <w:t xml:space="preserve">(A)</w:t>
      </w:r>
      <w:r>
        <w:t xml:space="preserve">]</w:t>
      </w:r>
      <w:r xml:space="preserve">
        <w:t> </w:t>
      </w:r>
      <w:r xml:space="preserve">
        <w:t> </w:t>
      </w:r>
      <w:r>
        <w:t xml:space="preserve">violates a law of this state enumerated in Section 521.342(a), Transportation Code; or</w:t>
      </w:r>
    </w:p>
    <w:p w:rsidR="003F3435" w:rsidRDefault="0032493E">
      <w:pPr>
        <w:spacing w:line="480" w:lineRule="auto"/>
        <w:ind w:firstLine="1440"/>
        <w:jc w:val="both"/>
      </w:pPr>
      <w:r>
        <w:rPr>
          <w:u w:val="single"/>
        </w:rPr>
        <w:t xml:space="preserve">(2)</w:t>
      </w:r>
      <w:r xml:space="preserve">
        <w:t> </w:t>
      </w:r>
      <w:r>
        <w:t xml:space="preserve">[</w:t>
      </w:r>
      <w:r>
        <w:rPr>
          <w:strike/>
        </w:rPr>
        <w:t xml:space="preserve">(B)</w:t>
      </w:r>
      <w:r>
        <w:t xml:space="preserve">]</w:t>
      </w:r>
      <w:r xml:space="preserve">
        <w:t> </w:t>
      </w:r>
      <w:r xml:space="preserve">
        <w:t> </w:t>
      </w:r>
      <w:r>
        <w:t xml:space="preserve">violates a penal law of this state or the United States, an element or elements of which involve a severe form of trafficking in persons, as defined by 22 U.S.C. Section 7102[</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notify the Department of Public Safety of the adjudication, if the court finds that the child has engaged in conduct that violates a law of this state enumerated in Section 521.372(a), Transportation Code</w:t>
      </w:r>
      <w:r>
        <w:t xml:space="preserve">].</w:t>
      </w:r>
    </w:p>
    <w:p w:rsidR="003F3435" w:rsidRDefault="0032493E">
      <w:pPr>
        <w:spacing w:line="480" w:lineRule="auto"/>
        <w:ind w:firstLine="720"/>
        <w:jc w:val="both"/>
      </w:pPr>
      <w:r>
        <w:t xml:space="preserve">(c)</w:t>
      </w:r>
      <w:r xml:space="preserve">
        <w:t> </w:t>
      </w:r>
      <w:r xml:space="preserve">
        <w:t> </w:t>
      </w:r>
      <w:r>
        <w:t xml:space="preserve">The order under Subsection </w:t>
      </w:r>
      <w:r>
        <w:rPr>
          <w:u w:val="single"/>
        </w:rPr>
        <w:t xml:space="preserve">(a)</w:t>
      </w:r>
      <w:r>
        <w:t xml:space="preserve"> [</w:t>
      </w:r>
      <w:r>
        <w:rPr>
          <w:strike/>
        </w:rPr>
        <w:t xml:space="preserve">(a)(1)</w:t>
      </w:r>
      <w:r>
        <w:t xml:space="preserve">] shall specify a period of suspension or denial of 365 days.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54.047(a), Family Code, is amended to read as follows:</w:t>
      </w:r>
    </w:p>
    <w:p w:rsidR="003F3435" w:rsidRDefault="0032493E">
      <w:pPr>
        <w:spacing w:line="480" w:lineRule="auto"/>
        <w:ind w:firstLine="720"/>
        <w:jc w:val="both"/>
      </w:pPr>
      <w:r>
        <w:t xml:space="preserve">(a)</w:t>
      </w:r>
      <w:r xml:space="preserve">
        <w:t> </w:t>
      </w:r>
      <w:r xml:space="preserve">
        <w:t> </w:t>
      </w:r>
      <w:r>
        <w:t xml:space="preserve">If the court or jury finds at an adjudication hearing for a child that the child engaged in delinquent conduct or conduct indicating a need for supervision that constitutes a violation of Section 481.115, 481.1151, 481.116, 481.1161, 481.117, 481.118, or 481.121, Health and Safety Code, the court may order that the child attend a drug education program that is designed to educate persons on the dangers of drug abuse and is approved by the Department of State Health Services [</w:t>
      </w:r>
      <w:r>
        <w:rPr>
          <w:strike/>
        </w:rPr>
        <w:t xml:space="preserve">in accordance with Section 521.374, Transportation Code</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521.342(a),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Section 521.344, the license of a person who was under 21 years of age at the time of the offense, other than an offense classified as a misdemeanor punishable by fine only, is automatically suspended on conviction of:</w:t>
      </w:r>
    </w:p>
    <w:p w:rsidR="003F3435" w:rsidRDefault="0032493E">
      <w:pPr>
        <w:spacing w:line="480" w:lineRule="auto"/>
        <w:ind w:firstLine="1440"/>
        <w:jc w:val="both"/>
      </w:pPr>
      <w:r>
        <w:t xml:space="preserve">(1)</w:t>
      </w:r>
      <w:r xml:space="preserve">
        <w:t> </w:t>
      </w:r>
      <w:r xml:space="preserve">
        <w:t> </w:t>
      </w:r>
      <w:r>
        <w:t xml:space="preserve">an offense under Section 49.04, 49.045, or 49.07, Penal Code, committed as a result of the introduction of alcohol into the body;</w:t>
      </w:r>
    </w:p>
    <w:p w:rsidR="003F3435" w:rsidRDefault="0032493E">
      <w:pPr>
        <w:spacing w:line="480" w:lineRule="auto"/>
        <w:ind w:firstLine="1440"/>
        <w:jc w:val="both"/>
      </w:pPr>
      <w:r>
        <w:t xml:space="preserve">(2)</w:t>
      </w:r>
      <w:r xml:space="preserve">
        <w:t> </w:t>
      </w:r>
      <w:r xml:space="preserve">
        <w:t> </w:t>
      </w:r>
      <w:r>
        <w:t xml:space="preserve">an offense under the Alcoholic Beverage Code, other than an offense to which Section 106.071 of that code applies, involving the manufacture, delivery, possession, transportation, or use of an alcoholic beverage;</w:t>
      </w:r>
    </w:p>
    <w:p w:rsidR="003F3435" w:rsidRDefault="0032493E">
      <w:pPr>
        <w:spacing w:line="480" w:lineRule="auto"/>
        <w:ind w:firstLine="1440"/>
        <w:jc w:val="both"/>
      </w:pPr>
      <w:r>
        <w:t xml:space="preserve">(3)</w:t>
      </w:r>
      <w:r xml:space="preserve">
        <w:t> </w:t>
      </w:r>
      <w:r xml:space="preserve">
        <w:t> </w:t>
      </w:r>
      <w:r>
        <w:t xml:space="preserve">a misdemeanor offense under Chapter 481, Health and Safety Code[</w:t>
      </w:r>
      <w:r>
        <w:rPr>
          <w:strike/>
        </w:rPr>
        <w:t xml:space="preserve">, for which Subchapter P does not require the automatic suspension of the license</w:t>
      </w:r>
      <w:r>
        <w:t xml:space="preserve">];</w:t>
      </w:r>
    </w:p>
    <w:p w:rsidR="003F3435" w:rsidRDefault="0032493E">
      <w:pPr>
        <w:spacing w:line="480" w:lineRule="auto"/>
        <w:ind w:firstLine="1440"/>
        <w:jc w:val="both"/>
      </w:pPr>
      <w:r>
        <w:t xml:space="preserve">(4)</w:t>
      </w:r>
      <w:r xml:space="preserve">
        <w:t> </w:t>
      </w:r>
      <w:r xml:space="preserve">
        <w:t> </w:t>
      </w:r>
      <w:r>
        <w:t xml:space="preserve">an offense under Chapter 483, Health and Safety Code, involving the manufacture, delivery, possession, transportation, or use of a dangerous drug; or</w:t>
      </w:r>
    </w:p>
    <w:p w:rsidR="003F3435" w:rsidRDefault="0032493E">
      <w:pPr>
        <w:spacing w:line="480" w:lineRule="auto"/>
        <w:ind w:firstLine="1440"/>
        <w:jc w:val="both"/>
      </w:pPr>
      <w:r>
        <w:t xml:space="preserve">(5)</w:t>
      </w:r>
      <w:r xml:space="preserve">
        <w:t> </w:t>
      </w:r>
      <w:r xml:space="preserve">
        <w:t> </w:t>
      </w:r>
      <w:r>
        <w:t xml:space="preserve">an offense under Chapter 485, Health and Safety Code, involving the manufacture, delivery, possession, transportation, or use of an abusable volatile chemical.</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on the 91st day after the date the office of the attorney general publishes in the Texas Register a finding that:</w:t>
      </w:r>
    </w:p>
    <w:p w:rsidR="003F3435" w:rsidRDefault="0032493E">
      <w:pPr>
        <w:spacing w:line="480" w:lineRule="auto"/>
        <w:ind w:firstLine="1440"/>
        <w:jc w:val="both"/>
      </w:pPr>
      <w:r>
        <w:t xml:space="preserve">(1)</w:t>
      </w:r>
      <w:r xml:space="preserve">
        <w:t> </w:t>
      </w:r>
      <w:r xml:space="preserve">
        <w:t> </w:t>
      </w:r>
      <w:r>
        <w:t xml:space="preserve">the legislature of this state has adopted a resolution expressing the legislature's opposition to a law meeting the requirements of 23 U.S.C. Section 159 in suspending, revoking, or denying the driver's license of a person convicted of a drug offense for a period of six months;</w:t>
      </w:r>
    </w:p>
    <w:p w:rsidR="003F3435" w:rsidRDefault="0032493E">
      <w:pPr>
        <w:spacing w:line="480" w:lineRule="auto"/>
        <w:ind w:firstLine="1440"/>
        <w:jc w:val="both"/>
      </w:pPr>
      <w:r>
        <w:t xml:space="preserve">(2)</w:t>
      </w:r>
      <w:r xml:space="preserve">
        <w:t> </w:t>
      </w:r>
      <w:r xml:space="preserve">
        <w:t> </w:t>
      </w:r>
      <w:r>
        <w:t xml:space="preserve">the governor of this state has submitted to the United States secretary of transportation:</w:t>
      </w:r>
    </w:p>
    <w:p w:rsidR="003F3435" w:rsidRDefault="0032493E">
      <w:pPr>
        <w:spacing w:line="480" w:lineRule="auto"/>
        <w:ind w:firstLine="2160"/>
        <w:jc w:val="both"/>
      </w:pPr>
      <w:r>
        <w:t xml:space="preserve">(A)</w:t>
      </w:r>
      <w:r xml:space="preserve">
        <w:t> </w:t>
      </w:r>
      <w:r xml:space="preserve">
        <w:t> </w:t>
      </w:r>
      <w:r>
        <w:t xml:space="preserve">a written certification of the governor's opposition to the enactment or enforcement of a law required under 23 U.S.C. Section 159; and</w:t>
      </w:r>
    </w:p>
    <w:p w:rsidR="003F3435" w:rsidRDefault="0032493E">
      <w:pPr>
        <w:spacing w:line="480" w:lineRule="auto"/>
        <w:ind w:firstLine="2160"/>
        <w:jc w:val="both"/>
      </w:pPr>
      <w:r>
        <w:t xml:space="preserve">(B)</w:t>
      </w:r>
      <w:r xml:space="preserve">
        <w:t> </w:t>
      </w:r>
      <w:r xml:space="preserve">
        <w:t> </w:t>
      </w:r>
      <w:r>
        <w:t xml:space="preserve">a written certification that the legislature has adopted the resolution described by Subdivision (1) of this section; and</w:t>
      </w:r>
    </w:p>
    <w:p w:rsidR="003F3435" w:rsidRDefault="0032493E">
      <w:pPr>
        <w:spacing w:line="480" w:lineRule="auto"/>
        <w:ind w:firstLine="1440"/>
        <w:jc w:val="both"/>
      </w:pPr>
      <w:r>
        <w:t xml:space="preserve">(3)</w:t>
      </w:r>
      <w:r xml:space="preserve">
        <w:t> </w:t>
      </w:r>
      <w:r xml:space="preserve">
        <w:t> </w:t>
      </w:r>
      <w:r>
        <w:t xml:space="preserve">the United States secretary of transportation has responded to the governor's submission and certified that highway funds will not be withheld from this state in response to the repeal of the law required under 23 U.S.C. Section 159.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