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712</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use of certain aversive techniques on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37.0023.</w:t>
      </w:r>
      <w:r>
        <w:rPr>
          <w:u w:val="single"/>
        </w:rPr>
        <w:t xml:space="preserve"> </w:t>
      </w:r>
      <w:r>
        <w:rPr>
          <w:u w:val="single"/>
        </w:rPr>
        <w:t xml:space="preserve"> </w:t>
      </w:r>
      <w:r>
        <w:rPr>
          <w:u w:val="single"/>
        </w:rPr>
        <w:t xml:space="preserve">PROHIBITED AVERSIVE TECHNIQUES.  (a)</w:t>
      </w:r>
      <w:r>
        <w:rPr>
          <w:u w:val="single"/>
        </w:rPr>
        <w:t xml:space="preserve"> </w:t>
      </w:r>
      <w:r>
        <w:rPr>
          <w:u w:val="single"/>
        </w:rPr>
        <w:t xml:space="preserve"> </w:t>
      </w:r>
      <w:r>
        <w:rPr>
          <w:u w:val="single"/>
        </w:rPr>
        <w:t xml:space="preserve">In this section, "aversive technique" means a technique or intervention that is intended to reduce the likelihood of a behavior reoccurring by intentionally inflicting on a student significant physical or emotional discomfort or pain. </w:t>
      </w:r>
      <w:r>
        <w:rPr>
          <w:u w:val="single"/>
        </w:rPr>
        <w:t xml:space="preserve"> </w:t>
      </w:r>
      <w:r>
        <w:rPr>
          <w:u w:val="single"/>
        </w:rPr>
        <w:t xml:space="preserve">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involves directly ridiculing or demeaning the student or subjecting the student to verbal abuse or that can be expected to cause the student emotional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(c), deprives the student of the use of one or more of the student's senses.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pain or discomfort;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prohibit a teacher from removing a student from class under Section 37.002.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