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ELECTRONIC VOTER REGISTRATION.  (a)  The secretary of state shall implement a program to allow a person to complete a voter registration application over the Internet from the official website of this state. </w:t>
      </w:r>
      <w:r>
        <w:rPr>
          <w:u w:val="single"/>
        </w:rPr>
        <w:t xml:space="preserve"> </w:t>
      </w:r>
      <w:r>
        <w:rPr>
          <w:u w:val="single"/>
        </w:rPr>
        <w:t xml:space="preserve">The websites of the secretary of state and the Department of Public Safety must also provide a link to the location of the application on the official website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electronic voter registration who has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affirmatively consent to the use of the signature on the applicant's driver's license or personal identification card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electronic voter registration who does not have an unexpired driver's license or personal identification card issued in this state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attest to the truth of the information provided on the application by affirmatively accepting the information as true;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print a registration application from the website the applicant is using to register, sign the application, and mail it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application submitted under Subsection (b), the program shall require that a digital copy of the applicant's signature be obtained from the Department of Public Safety.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application submitted under Subsection (c), the program shall provide the applicant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registration application that the applicant can print from the registration website, sign, and mail to the registrar as required under Subsection (c)(2);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how the applicant can obtain a driver's license or personal identification card from the Department of Public Safety.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application submitted under this section is considered for all purposes an application submitted by mail under this title.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adopt rules as necessary to implement this section, including rules to provide for additional security measures necessary to ensure the accuracy and integrity of applications submitted electronically.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Subsection (g)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Internet website through which a person may complete a voter registration application include a description of the offense described by Section 13.007 in a conspicuous location on the website near the place where the person begins or submits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electronic Internet portal project be used to authenticate the identity of a person who submits an application electronically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