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735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statute of limitations for certain sexual assault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 Code of Criminal Procedure, is amended by adding Article 12.051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12.051.</w:t>
      </w:r>
      <w:r>
        <w:rPr>
          <w:u w:val="single"/>
        </w:rPr>
        <w:t xml:space="preserve"> </w:t>
      </w:r>
      <w:r>
        <w:rPr>
          <w:u w:val="single"/>
        </w:rPr>
        <w:t xml:space="preserve"> </w:t>
      </w:r>
      <w:r>
        <w:rPr>
          <w:u w:val="single"/>
        </w:rPr>
        <w:t xml:space="preserve">TOLLING OF LIMITATION PERIOD IN CERTAIN SEXUAL ASSAULT CASES.  (a)  This article applies only to sexual assault under Section 22.011, Penal Code, and aggravated sexual assault under Section 22.021,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biological matter is collected during the investigation of an offense to which this article applies, the running of the period of limitation for the offense is tolled from the date on which the biological matter is first collected until the date on which forensic DNA testing results show that all DNA profiles derived from the matter match one or more persons, all of whose identities are readily ascertained.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  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during the investigation of the offense biological matter is collected and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w:t>
      </w:r>
      <w:r>
        <w:rPr>
          <w:strike/>
        </w:rPr>
        <w:t xml:space="preserve">(ii)</w:t>
      </w:r>
      <w:r>
        <w:t xml:space="preserve">]</w:t>
      </w:r>
      <w:r xml:space="preserve">
        <w:t> </w:t>
      </w:r>
      <w:r xml:space="preserve">
        <w:t> </w:t>
      </w:r>
      <w:r>
        <w:t xml:space="preserve">probable cause exists to believe that the defendant has committed the same or a similar sexual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children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he exercises control in his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Medicaid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 or</w:t>
      </w:r>
    </w:p>
    <w:p w:rsidR="003F3435" w:rsidRDefault="0032493E">
      <w:pPr>
        <w:spacing w:line="480" w:lineRule="auto"/>
        <w:ind w:firstLine="1440"/>
        <w:jc w:val="both"/>
      </w:pPr>
      <w:r>
        <w:t xml:space="preserve">(7)</w:t>
      </w:r>
      <w:r xml:space="preserve">
        <w:t> </w:t>
      </w:r>
      <w:r xml:space="preserve">
        <w:t> </w:t>
      </w:r>
      <w:r>
        <w:t xml:space="preserve">three years from the date of the commission of the offense: all other felonies.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do not apply to an offense if the prosecution of that offense becomes barred by limitation before the effective date of this Act.  The prosecution of that offense remains barred as if this Act had not taken effect.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