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748</w:t>
      </w:r>
    </w:p>
    <w:p w:rsidR="003F3435" w:rsidRDefault="0032493E">
      <w:pPr>
        <w:ind w:firstLine="720"/>
        <w:jc w:val="both"/>
      </w:pPr>
      <w:r>
        <w:t xml:space="preserve">(Davis of Harris, 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newborn screening and the newborn screening preservation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establish the amounts charged for newborn screening fees, including fees assessed for follow-up services, tracking confirmatory testing, and diagnosis.  </w:t>
      </w:r>
      <w:r>
        <w:rPr>
          <w:u w:val="single"/>
        </w:rPr>
        <w:t xml:space="preserve">In adopting rules under this subsection, the executive commissioner shall ensure that amounts charged for newborn screening fees are sufficient to cover the costs of performing the screening.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33, Health and Safety Code, is amended by adding Subchapter D to read as follows:</w:t>
      </w:r>
    </w:p>
    <w:p w:rsidR="003F3435" w:rsidRDefault="0032493E">
      <w:pPr>
        <w:spacing w:line="480" w:lineRule="auto"/>
        <w:jc w:val="center"/>
      </w:pPr>
      <w:r>
        <w:rPr>
          <w:u w:val="single"/>
        </w:rPr>
        <w:t xml:space="preserve">SUBCHAPTER D.  NEWBORN SCREENING PRESERVATION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33.051.</w:t>
      </w:r>
      <w:r>
        <w:rPr>
          <w:u w:val="single"/>
        </w:rPr>
        <w:t xml:space="preserve"> </w:t>
      </w:r>
      <w:r>
        <w:rPr>
          <w:u w:val="single"/>
        </w:rPr>
        <w:t xml:space="preserve"> </w:t>
      </w:r>
      <w:r>
        <w:rPr>
          <w:u w:val="single"/>
        </w:rPr>
        <w:t xml:space="preserve">DEFINITION.  In this subchapter, "account" means the newborn screening preservation account established under Section 33.052.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33.052.</w:t>
      </w:r>
      <w:r>
        <w:rPr>
          <w:u w:val="single"/>
        </w:rPr>
        <w:t xml:space="preserve"> </w:t>
      </w:r>
      <w:r>
        <w:rPr>
          <w:u w:val="single"/>
        </w:rPr>
        <w:t xml:space="preserve"> </w:t>
      </w:r>
      <w:r>
        <w:rPr>
          <w:u w:val="single"/>
        </w:rPr>
        <w:t xml:space="preserve">CREATION OF ACCOUNT.  (a)</w:t>
      </w:r>
      <w:r>
        <w:rPr>
          <w:u w:val="single"/>
        </w:rPr>
        <w:t xml:space="preserve"> </w:t>
      </w:r>
      <w:r>
        <w:rPr>
          <w:u w:val="single"/>
        </w:rPr>
        <w:t xml:space="preserve"> </w:t>
      </w:r>
      <w:r>
        <w:rPr>
          <w:u w:val="single"/>
        </w:rPr>
        <w:t xml:space="preserve">The newborn screening preservation account is a dedicated account in the general revenue fund.  Money in the account may be appropriated only to the department and only for the purpose of carrying out the newborn screening program established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November 1 of each year, the comptroller shall transfer to the account any unexpended and unencumbered money from Medicaid reimbursements collected by the department for newborn screening services during the preceding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account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donations, and legislative appropriations;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administers the account.  The department may solicit and receive gifts, grants, and donations from any source for the benefit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33.053.</w:t>
      </w:r>
      <w:r>
        <w:rPr>
          <w:u w:val="single"/>
        </w:rPr>
        <w:t xml:space="preserve"> </w:t>
      </w:r>
      <w:r>
        <w:rPr>
          <w:u w:val="single"/>
        </w:rPr>
        <w:t xml:space="preserve"> </w:t>
      </w:r>
      <w:r>
        <w:rPr>
          <w:u w:val="single"/>
        </w:rPr>
        <w:t xml:space="preserve">DEDICATED USE.  (a)</w:t>
      </w:r>
      <w:r>
        <w:rPr>
          <w:u w:val="single"/>
        </w:rPr>
        <w:t xml:space="preserve"> </w:t>
      </w:r>
      <w:r>
        <w:rPr>
          <w:u w:val="single"/>
        </w:rPr>
        <w:t xml:space="preserve"> </w:t>
      </w:r>
      <w:r>
        <w:rPr>
          <w:u w:val="single"/>
        </w:rPr>
        <w:t xml:space="preserve">The department may use any money remaining in the account after paying the costs of operating the newborn screening program established under this chapter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costs of offering additional newborn screening tests not offered under this chapter before September 1, 2019, including the operational costs incurred during the first year of implementing the additional tests;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capital assets, equipment, and renovations for the laboratory established by the department to ensure the continuous operation of the newborn screening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use money from the account for the department's general operating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33.054.</w:t>
      </w:r>
      <w:r>
        <w:rPr>
          <w:u w:val="single"/>
        </w:rPr>
        <w:t xml:space="preserve"> </w:t>
      </w:r>
      <w:r>
        <w:rPr>
          <w:u w:val="single"/>
        </w:rPr>
        <w:t xml:space="preserve"> </w:t>
      </w:r>
      <w:r>
        <w:rPr>
          <w:u w:val="single"/>
        </w:rPr>
        <w:t xml:space="preserve">REPORT.  If the department requires an additional newborn screening test under Subchapter B the costs of which are funded with money appropriated from the newborn screening preservation account, the department shall, not later than September 1 of each even-numbered year, prepare and submit to the governor, the lieutenant governor, the speaker of the house of representatives, and each standing committee of the legislature having primary jurisdiction over the department a written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summarizes the implementation plan for the test, including anticipated completion dates for implementing the test and potential barriers to conducting the test;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summarizes the actions taken by the department to fund and implement the test during the preceding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33.054, Health and Safety Code, as added by this Act, the Department of State Health Services shall submit the first report required by that section not later than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center"/>
      </w:pPr>
      <w:r>
        <w:rPr>
          <w:u w:val="single"/>
        </w:rPr>
        <w:t xml:space="preserve">COMMITTEE AMENDMENT NO.</w:t>
      </w:r>
      <w:r xml:space="preserve">
        <w:rPr>
          <w:u w:val="single"/>
        </w:rPr>
        <w:t> </w:t>
      </w:r>
      <w:r>
        <w:rPr>
          <w:u w:val="single"/>
        </w:rPr>
        <w:t xml:space="preserve">1</w:t>
      </w:r>
    </w:p>
    <w:p w:rsidR="003F3435" w:rsidRDefault="0032493E">
      <w:pPr>
        <w:spacing w:line="480" w:lineRule="auto"/>
        <w:ind w:firstLine="720"/>
        <w:jc w:val="both"/>
      </w:pPr>
      <w:r>
        <w:t xml:space="preserve">Amend S.B. No.</w:t>
      </w:r>
      <w:r xml:space="preserve">
        <w:t> </w:t>
      </w:r>
      <w:r>
        <w:t xml:space="preserve">748 by adding the following appropriately numbered SECTIONS to the bill and renumbering subsequent SECTIONS of the bill accordingly:</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Chapter 1061, Special District Local Laws Code, is amended by adding Subchapter G to read as follows:</w:t>
      </w:r>
    </w:p>
    <w:p w:rsidR="003F3435" w:rsidRDefault="0032493E">
      <w:pPr>
        <w:spacing w:line="480" w:lineRule="auto"/>
        <w:jc w:val="center"/>
      </w:pPr>
      <w:r>
        <w:rPr>
          <w:u w:val="single"/>
        </w:rPr>
        <w:t xml:space="preserve">SUBCHAPTER G.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1061.301.</w:t>
      </w:r>
      <w:r>
        <w:rPr>
          <w:u w:val="single"/>
        </w:rPr>
        <w:t xml:space="preserve"> </w:t>
      </w:r>
      <w:r>
        <w:rPr>
          <w:u w:val="single"/>
        </w:rPr>
        <w:t xml:space="preserve"> </w:t>
      </w:r>
      <w:r>
        <w:rPr>
          <w:u w:val="single"/>
        </w:rPr>
        <w:t xml:space="preserve">TAX AUTHORIZED.  (a)  The district may adopt, change the rate of, or abolish a sales and use tax at an election held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tax under this subchapter or increase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1061.302.</w:t>
      </w:r>
      <w:r>
        <w:rPr>
          <w:u w:val="single"/>
        </w:rPr>
        <w:t xml:space="preserve"> </w:t>
      </w:r>
      <w:r>
        <w:rPr>
          <w:u w:val="single"/>
        </w:rPr>
        <w:t xml:space="preserve"> </w:t>
      </w:r>
      <w:r>
        <w:rPr>
          <w:u w:val="single"/>
        </w:rPr>
        <w:t xml:space="preserve">APPLICABILITY OF OTHER LAW.  Except to the extent that a provision of this subchapter applies, Chapter 323, Tax Code, applies to a tax authorized by this subchapter in the same manner as that chapter applies to the tax authorized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1061.303.</w:t>
      </w:r>
      <w:r>
        <w:rPr>
          <w:u w:val="single"/>
        </w:rPr>
        <w:t xml:space="preserve"> </w:t>
      </w:r>
      <w:r>
        <w:rPr>
          <w:u w:val="single"/>
        </w:rPr>
        <w:t xml:space="preserve"> </w:t>
      </w:r>
      <w:r>
        <w:rPr>
          <w:u w:val="single"/>
        </w:rPr>
        <w:t xml:space="preserve">TAX RATE; CHANGE IN RATE.  (a)  The district may impose a tax authorized by this subchapter in increments of one-eighth of one percent, with a minimum rate of one-eighth of one percent and a maximum rate of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increase the rate of a tax authorized by this subchapter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1061.304.</w:t>
      </w:r>
      <w:r>
        <w:rPr>
          <w:u w:val="single"/>
        </w:rPr>
        <w:t xml:space="preserve"> </w:t>
      </w:r>
      <w:r>
        <w:rPr>
          <w:u w:val="single"/>
        </w:rPr>
        <w:t xml:space="preserve"> </w:t>
      </w:r>
      <w:r>
        <w:rPr>
          <w:u w:val="single"/>
        </w:rPr>
        <w:t xml:space="preserve">ELECTION PROCEDURE.  An election to adopt, change the rate of, or abolish a tax authorized by this subchapter is called by the adoption of an order of the board.  The board may call an election on its own motion and shall call an election if a number of qualified voters in the district equal to at least five percent of the number of registered voters in the district petitions the board to call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1061.305.</w:t>
      </w:r>
      <w:r>
        <w:rPr>
          <w:u w:val="single"/>
        </w:rPr>
        <w:t xml:space="preserve"> </w:t>
      </w:r>
      <w:r>
        <w:rPr>
          <w:u w:val="single"/>
        </w:rPr>
        <w:t xml:space="preserve"> </w:t>
      </w:r>
      <w:r>
        <w:rPr>
          <w:u w:val="single"/>
        </w:rPr>
        <w:t xml:space="preserve">ELECTION IN OTHER TAXING AUTHORITY.  (a)  In this section, "taxing authority" means any entity authorized to impose a local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tax rate is reduced to not more than two percent as a result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taxing authority to impose taxes at differential tax rates within the territory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1061.306.</w:t>
      </w:r>
      <w:r>
        <w:rPr>
          <w:u w:val="single"/>
        </w:rPr>
        <w:t xml:space="preserve"> </w:t>
      </w:r>
      <w:r>
        <w:rPr>
          <w:u w:val="single"/>
        </w:rPr>
        <w:t xml:space="preserve"> </w:t>
      </w:r>
      <w:r>
        <w:rPr>
          <w:u w:val="single"/>
        </w:rPr>
        <w:t xml:space="preserve">TAX EFFECTIVE DATE.  (a)  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or to implement the change in the rate of the tax or the abolition of the tax, the effective date may be extended by the comptroller until the first day of the next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1061.307.</w:t>
      </w:r>
      <w:r>
        <w:rPr>
          <w:u w:val="single"/>
        </w:rPr>
        <w:t xml:space="preserve"> </w:t>
      </w:r>
      <w:r>
        <w:rPr>
          <w:u w:val="single"/>
        </w:rPr>
        <w:t xml:space="preserve"> </w:t>
      </w:r>
      <w:r>
        <w:rPr>
          <w:u w:val="single"/>
        </w:rPr>
        <w:t xml:space="preserve">USE OF TAX REVENUE.  Revenue from a tax imposed under this subchapter may be used by the district for any purpose of the district authorized by law.</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1061.151(b),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w:t>
      </w:r>
    </w:p>
    <w:p w:rsidR="003F3435" w:rsidRDefault="0032493E">
      <w:pPr>
        <w:spacing w:line="480" w:lineRule="auto"/>
        <w:ind w:firstLine="1440"/>
        <w:jc w:val="both"/>
      </w:pPr>
      <w:r>
        <w:t xml:space="preserve">(7)</w:t>
      </w:r>
      <w:r xml:space="preserve">
        <w:t> </w:t>
      </w:r>
      <w:r xml:space="preserve">
        <w:t> </w:t>
      </w:r>
      <w:r>
        <w:t xml:space="preserve">the estimated </w:t>
      </w:r>
      <w:r>
        <w:rPr>
          <w:u w:val="single"/>
        </w:rPr>
        <w:t xml:space="preserve">ad valorem</w:t>
      </w:r>
      <w:r>
        <w:t xml:space="preserve"> tax rate required; and</w:t>
      </w:r>
    </w:p>
    <w:p w:rsidR="003F3435" w:rsidRDefault="0032493E">
      <w:pPr>
        <w:spacing w:line="480" w:lineRule="auto"/>
        <w:ind w:firstLine="1440"/>
        <w:jc w:val="both"/>
      </w:pPr>
      <w:r>
        <w:t xml:space="preserve">(8)</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The heading to Subchapter F, Chapter 1061, Special District Local Laws Code, is amended to read as follows:</w:t>
      </w:r>
    </w:p>
    <w:p w:rsidR="003F3435" w:rsidRDefault="0032493E">
      <w:pPr>
        <w:spacing w:line="480" w:lineRule="auto"/>
        <w:jc w:val="center"/>
      </w:pPr>
      <w:r>
        <w:t xml:space="preserve">SUBCHAPTER F.  </w:t>
      </w:r>
      <w:r>
        <w:rPr>
          <w:u w:val="single"/>
        </w:rPr>
        <w:t xml:space="preserve">AD VALOREM</w:t>
      </w:r>
      <w:r>
        <w:t xml:space="preserve"> TAXES</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created on or after September 1, 2001, that:</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imposes the sales and use tax under Subchapter I, Chapter 286, Health and Safety Code;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imposes the sales and use tax under Subchapter L, Chapter 285, Health and Safety Code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imposes the sales and use tax under Subchapter G, Chapter 1061, Special District Local Laws Code</w:t>
      </w:r>
      <w:r>
        <w:t xml:space="preserve">.</w:t>
      </w:r>
    </w:p>
    <w:p w:rsidR="003F3435" w:rsidRDefault="0032493E">
      <w:pPr>
        <w:spacing w:line="480" w:lineRule="auto"/>
        <w:jc w:val="both"/>
        <w:tabs>
          <w:tab w:val="right" w:leader="none" w:pos="9350"/>
        </w:tabs>
      </w:pPr>
      <w:r xml:space="preserve">
        <w:tab wTab="150" tlc="none" cTlc="0"/>
      </w:r>
      <w:r>
        <w:t xml:space="preserve">Price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