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776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agriculture and rural ombudsman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482 to read as follows:</w:t>
      </w:r>
    </w:p>
    <w:p w:rsidR="003F3435" w:rsidRDefault="0032493E">
      <w:pPr>
        <w:spacing w:line="480" w:lineRule="auto"/>
        <w:jc w:val="center"/>
      </w:pPr>
      <w:r>
        <w:rPr>
          <w:u w:val="single"/>
        </w:rPr>
        <w:t xml:space="preserve">CHAPTER 482. </w:t>
      </w:r>
      <w:r>
        <w:rPr>
          <w:u w:val="single"/>
        </w:rPr>
        <w:t xml:space="preserve"> </w:t>
      </w:r>
      <w:r>
        <w:rPr>
          <w:u w:val="single"/>
        </w:rPr>
        <w:t xml:space="preserve">AGRICULTURE AND RURAL OMBUDSMAN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"Agriculture business" means a current or aspiring agriculture producer or agriculture-related business,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farmer;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small-scale food producer, processor, or manufacturer;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farmers market operator;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institution that purchases agricultural products directly from agriculture producers.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director" means the executive director of the Texas Economic Development and Tourism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agriculture and rural ombudsman office created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"Ombudsman" means the individual who has been selected under this chapter as the agriculture and rural ombudsman.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482.002.</w:t>
      </w:r>
      <w:r>
        <w:rPr>
          <w:u w:val="single"/>
        </w:rPr>
        <w:t xml:space="preserve"> </w:t>
      </w:r>
      <w:r>
        <w:rPr>
          <w:u w:val="single"/>
        </w:rPr>
        <w:t xml:space="preserve"> </w:t>
      </w:r>
      <w:r>
        <w:rPr>
          <w:u w:val="single"/>
        </w:rPr>
        <w:t xml:space="preserve">ESTABLISHMENT; PURPOSE. </w:t>
      </w:r>
      <w:r>
        <w:rPr>
          <w:u w:val="single"/>
        </w:rPr>
        <w:t xml:space="preserve"> </w:t>
      </w:r>
      <w:r>
        <w:rPr>
          <w:u w:val="single"/>
        </w:rPr>
        <w:t xml:space="preserve">The office of the governor shall establish an agriculture and rural ombudsman office within the Texas Economic Development and Tourism Office for the purpose of assisting agriculture businesses and businesses located in rural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482.003.</w:t>
      </w:r>
      <w:r>
        <w:rPr>
          <w:u w:val="single"/>
        </w:rPr>
        <w:t xml:space="preserve"> </w:t>
      </w:r>
      <w:r>
        <w:rPr>
          <w:u w:val="single"/>
        </w:rPr>
        <w:t xml:space="preserve"> </w:t>
      </w:r>
      <w:r>
        <w:rPr>
          <w:u w:val="single"/>
        </w:rPr>
        <w:t xml:space="preserve">QUALIFICATION; APPOINTMENT. </w:t>
      </w:r>
      <w:r>
        <w:rPr>
          <w:u w:val="single"/>
        </w:rPr>
        <w:t xml:space="preserve"> </w:t>
      </w:r>
      <w:r>
        <w:rPr>
          <w:u w:val="single"/>
        </w:rPr>
        <w:t xml:space="preserve">(a) The ombudsman must have expertise in local, state, or federal regulations applicable to agriculture businesses and businesses located in rural areas.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shall select the ombudsman.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482.004.</w:t>
      </w:r>
      <w:r>
        <w:rPr>
          <w:u w:val="single"/>
        </w:rPr>
        <w:t xml:space="preserve"> </w:t>
      </w:r>
      <w:r>
        <w:rPr>
          <w:u w:val="single"/>
        </w:rPr>
        <w:t xml:space="preserve"> </w:t>
      </w:r>
      <w:r>
        <w:rPr>
          <w:u w:val="single"/>
        </w:rPr>
        <w:t xml:space="preserve">ASSISTANTS. </w:t>
      </w:r>
      <w:r>
        <w:rPr>
          <w:u w:val="single"/>
        </w:rPr>
        <w:t xml:space="preserve"> </w:t>
      </w:r>
      <w:r>
        <w:rPr>
          <w:u w:val="single"/>
        </w:rPr>
        <w:t xml:space="preserve">(a)</w:t>
      </w:r>
      <w:r>
        <w:rPr>
          <w:u w:val="single"/>
        </w:rPr>
        <w:t xml:space="preserve"> </w:t>
      </w:r>
      <w:r>
        <w:rPr>
          <w:u w:val="single"/>
        </w:rPr>
        <w:t xml:space="preserve"> </w:t>
      </w:r>
      <w:r>
        <w:rPr>
          <w:u w:val="single"/>
        </w:rPr>
        <w:t xml:space="preserve">The ombudsman with the approval of the executive director may employ assistants to, under the direction of the ombudsman, perform the same duties and exercise the same powers as the ombudsman.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with the approval of the executive director may employ persons or contract for specific services as necessary to carry out this chapter, including legal counsel and other professional and administrative staff that are necessary to provide services to agriculture businesses and businesses located in rural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482.005.</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director shall adopt rules proposed by the ombudsman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482.006.</w:t>
      </w:r>
      <w:r>
        <w:rPr>
          <w:u w:val="single"/>
        </w:rPr>
        <w:t xml:space="preserve"> </w:t>
      </w:r>
      <w:r>
        <w:rPr>
          <w:u w:val="single"/>
        </w:rPr>
        <w:t xml:space="preserve"> </w:t>
      </w:r>
      <w:r>
        <w:rPr>
          <w:u w:val="single"/>
        </w:rPr>
        <w:t xml:space="preserve">PROMOTION OF AWARENESS OF OFFICE. </w:t>
      </w:r>
      <w:r>
        <w:rPr>
          <w:u w:val="single"/>
        </w:rPr>
        <w:t xml:space="preserve"> </w:t>
      </w:r>
      <w:r>
        <w:rPr>
          <w:u w:val="single"/>
        </w:rPr>
        <w:t xml:space="preserve">The ombudsman shall promote public awareness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how the office may be contacted;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 of the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services the office provides.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482.007.</w:t>
      </w:r>
      <w:r>
        <w:rPr>
          <w:u w:val="single"/>
        </w:rPr>
        <w:t xml:space="preserve"> </w:t>
      </w:r>
      <w:r>
        <w:rPr>
          <w:u w:val="single"/>
        </w:rPr>
        <w:t xml:space="preserve"> </w:t>
      </w:r>
      <w:r>
        <w:rPr>
          <w:u w:val="single"/>
        </w:rPr>
        <w:t xml:space="preserve">DUTIES AND POWERS OF OFFICE.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 to questions about local, state, and federal regulations that apply to agriculture businesses and businesses located in rural areas;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contact information for local, state, and federal officials that may assist agriculture businesses and businesses located in rural areas in complying with regulations;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assurance to local and state regulatory agencies that agriculture businesses and businesses located in rural areas that are receiving assistance from the ombudsman are meeting applicable legal and regulatory requirements;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agriculture businesses and businesses located in rural areas are treated fairly and expeditiously in regulatory application and review processes.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482.008.</w:t>
      </w:r>
      <w:r>
        <w:rPr>
          <w:u w:val="single"/>
        </w:rPr>
        <w:t xml:space="preserve"> </w:t>
      </w:r>
      <w:r>
        <w:rPr>
          <w:u w:val="single"/>
        </w:rPr>
        <w:t xml:space="preserve"> </w:t>
      </w:r>
      <w:r>
        <w:rPr>
          <w:u w:val="single"/>
        </w:rPr>
        <w:t xml:space="preserve">ACCESS TO INFORMATION. </w:t>
      </w:r>
      <w:r>
        <w:rPr>
          <w:u w:val="single"/>
        </w:rPr>
        <w:t xml:space="preserve"> </w:t>
      </w:r>
      <w:r>
        <w:rPr>
          <w:u w:val="single"/>
        </w:rPr>
        <w:t xml:space="preserve">(a) A governmental entity shall provide the office access to the governmental entity's records that relate to a complaint or inquiry the office is reviewing or investigating.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may use the information obtained under this section for the purposes of assisting agriculture businesses and businesses located in rural areas, evaluating governmental entities' application of laws affecting agriculture businesses and businesses located in rural areas, and making recommendations for legislation.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482.009.</w:t>
      </w:r>
      <w:r>
        <w:rPr>
          <w:u w:val="single"/>
        </w:rPr>
        <w:t xml:space="preserve"> </w:t>
      </w:r>
      <w:r>
        <w:rPr>
          <w:u w:val="single"/>
        </w:rPr>
        <w:t xml:space="preserve"> </w:t>
      </w:r>
      <w:r>
        <w:rPr>
          <w:u w:val="single"/>
        </w:rPr>
        <w:t xml:space="preserve">CONFIDENTIALITY OF RECORDS. </w:t>
      </w:r>
      <w:r>
        <w:rPr>
          <w:u w:val="single"/>
        </w:rPr>
        <w:t xml:space="preserve"> </w:t>
      </w:r>
      <w:r>
        <w:rPr>
          <w:u w:val="single"/>
        </w:rPr>
        <w:t xml:space="preserve">The office shall maintain the confidentiality of personal information obtained under Section 482.008 and other information obtained under that section that is confidential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482.010.</w:t>
      </w:r>
      <w:r>
        <w:rPr>
          <w:u w:val="single"/>
        </w:rPr>
        <w:t xml:space="preserve"> </w:t>
      </w:r>
      <w:r>
        <w:rPr>
          <w:u w:val="single"/>
        </w:rPr>
        <w:t xml:space="preserve"> </w:t>
      </w:r>
      <w:r>
        <w:rPr>
          <w:u w:val="single"/>
        </w:rPr>
        <w:t xml:space="preserve">REPORT. </w:t>
      </w:r>
      <w:r>
        <w:rPr>
          <w:u w:val="single"/>
        </w:rPr>
        <w:t xml:space="preserve"> </w:t>
      </w:r>
      <w:r>
        <w:rPr>
          <w:u w:val="single"/>
        </w:rPr>
        <w:t xml:space="preserve">On or before January 1 of each year, the ombudsman shall submit to the governor, the lieutenant governor, and each member of the legislature a report that describes, for the one-year period preceding 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of the ombudsman;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and number of complaints and inquiries submitted to the ombudsman;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recommendations the ombudsman has relating to the office;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legislative proposals relating to agriculture businesses and businesses located in rural areas.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office of the governor shall establish the agriculture and rural ombudsman office under Chapter 482, Government Code, as added by this Act, and the executive director of the Texas Economic Development and Tourism Office shall select the agriculture and rural ombudsman.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