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784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human sexuality instruction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28.004, Education Code, is amended by adding Subsection (h-1) and amending Subsections (i) and (j) to read as follows:</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A school district may not offer human sexuality instruction in a school year unless the commissioner determines that the district's instruction for that school year, including all curriculum materials used in the instruction, and the notice required under Subsection (i) comply with the requirements under this section. </w:t>
      </w:r>
      <w:r>
        <w:rPr>
          <w:u w:val="single"/>
        </w:rPr>
        <w:t xml:space="preserve"> </w:t>
      </w:r>
      <w:r>
        <w:rPr>
          <w:u w:val="single"/>
        </w:rPr>
        <w:t xml:space="preserve">The commissioner shall adopt rules as necessary to implement this subsection, including rules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process for the determination that concludes not later than the 30th day before the first day of each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school district an opportunity to revise any noncompliant instruction, including the materials, or notice, as necessary to comply with the requirements under this section, as determined by the commissioner.</w:t>
      </w:r>
    </w:p>
    <w:p w:rsidR="003F3435" w:rsidRDefault="0032493E">
      <w:pPr>
        <w:spacing w:line="480" w:lineRule="auto"/>
        <w:ind w:firstLine="720"/>
        <w:jc w:val="both"/>
      </w:pPr>
      <w:r>
        <w:t xml:space="preserve">(i)</w:t>
      </w:r>
      <w:r xml:space="preserve">
        <w:t> </w:t>
      </w:r>
      <w:r xml:space="preserve">
        <w:t> </w:t>
      </w:r>
      <w:r>
        <w:t xml:space="preserve">Before each school year, a school district shall provide written notice to a parent of each student enrolled in the district of the board of trustees'</w:t>
      </w:r>
      <w:r>
        <w:t xml:space="preserve"> </w:t>
      </w:r>
      <w:r>
        <w:t xml:space="preserve">decision regarding whether the district will provide human sexuality instruction to district students. </w:t>
      </w:r>
      <w:r>
        <w:t xml:space="preserve"> </w:t>
      </w:r>
      <w:r>
        <w:t xml:space="preserve">If instruction will be provided, the notice must include:</w:t>
      </w:r>
    </w:p>
    <w:p w:rsidR="003F3435" w:rsidRDefault="0032493E">
      <w:pPr>
        <w:spacing w:line="480" w:lineRule="auto"/>
        <w:ind w:firstLine="1440"/>
        <w:jc w:val="both"/>
      </w:pPr>
      <w:r>
        <w:t xml:space="preserve">(1)</w:t>
      </w:r>
      <w:r xml:space="preserve">
        <w:t> </w:t>
      </w:r>
      <w:r xml:space="preserve">
        <w:t> </w:t>
      </w:r>
      <w:r>
        <w:t xml:space="preserve">a summary of the basic content of the district's human sexuality instruction to be provided to the student, including a statement informing the parent of the instructional requirements under state law;</w:t>
      </w:r>
    </w:p>
    <w:p w:rsidR="003F3435" w:rsidRDefault="0032493E">
      <w:pPr>
        <w:spacing w:line="480" w:lineRule="auto"/>
        <w:ind w:firstLine="1440"/>
        <w:jc w:val="both"/>
      </w:pPr>
      <w:r>
        <w:t xml:space="preserve">(2)</w:t>
      </w:r>
      <w:r xml:space="preserve">
        <w:t> </w:t>
      </w:r>
      <w:r xml:space="preserve">
        <w:t> </w:t>
      </w:r>
      <w:r>
        <w:rPr>
          <w:u w:val="single"/>
        </w:rPr>
        <w:t xml:space="preserve">each date on which the district's human sexuality instruction will be provided to the student along with a detailed description of the content of the instruction to be provided on that date;</w:t>
      </w:r>
    </w:p>
    <w:p w:rsidR="003F3435" w:rsidRDefault="0032493E">
      <w:pPr>
        <w:spacing w:line="480" w:lineRule="auto"/>
        <w:ind w:firstLine="1440"/>
        <w:jc w:val="both"/>
      </w:pPr>
      <w:r>
        <w:rPr>
          <w:u w:val="single"/>
        </w:rPr>
        <w:t xml:space="preserve">(3)</w:t>
      </w:r>
      <w:r xml:space="preserve">
        <w:t> </w:t>
      </w:r>
      <w:r xml:space="preserve">
        <w:t> </w:t>
      </w:r>
      <w:r>
        <w:t xml:space="preserve">a statement of the parent's right to:</w:t>
      </w:r>
    </w:p>
    <w:p w:rsidR="003F3435" w:rsidRDefault="0032493E">
      <w:pPr>
        <w:spacing w:line="480" w:lineRule="auto"/>
        <w:ind w:firstLine="2160"/>
        <w:jc w:val="both"/>
      </w:pPr>
      <w:r>
        <w:t xml:space="preserve">(A)</w:t>
      </w:r>
      <w:r xml:space="preserve">
        <w:t> </w:t>
      </w:r>
      <w:r xml:space="preserve">
        <w:t> </w:t>
      </w:r>
      <w:r>
        <w:rPr>
          <w:u w:val="single"/>
        </w:rPr>
        <w:t xml:space="preserve">receive a copy of</w:t>
      </w:r>
      <w:r>
        <w:t xml:space="preserve"> </w:t>
      </w:r>
      <w:r>
        <w:t xml:space="preserve">[</w:t>
      </w:r>
      <w:r>
        <w:rPr>
          <w:strike/>
        </w:rPr>
        <w:t xml:space="preserve">review</w:t>
      </w:r>
      <w:r>
        <w:t xml:space="preserve">] curriculum materials as provided by Subsection (j); and</w:t>
      </w:r>
    </w:p>
    <w:p w:rsidR="003F3435" w:rsidRDefault="0032493E">
      <w:pPr>
        <w:spacing w:line="480" w:lineRule="auto"/>
        <w:ind w:firstLine="2160"/>
        <w:jc w:val="both"/>
      </w:pPr>
      <w:r>
        <w:t xml:space="preserve">(B)</w:t>
      </w:r>
      <w:r xml:space="preserve">
        <w:t> </w:t>
      </w:r>
      <w:r xml:space="preserve">
        <w:t> </w:t>
      </w:r>
      <w:r>
        <w:t xml:space="preserve">remove the student from any part of the district's human sexuality instruction without subjecting the student to any disciplinary action, academic penalty, or other sanction imposed by the district or the student's school;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information describing the opportunities for parental involvement in the development of the curriculum to be used in human sexuality instruction, including information regarding the local school health advisory council established under Subsection (a).</w:t>
      </w:r>
    </w:p>
    <w:p w:rsidR="003F3435" w:rsidRDefault="0032493E">
      <w:pPr>
        <w:spacing w:line="480" w:lineRule="auto"/>
        <w:ind w:firstLine="720"/>
        <w:jc w:val="both"/>
      </w:pPr>
      <w:r>
        <w:t xml:space="preserve">(j)</w:t>
      </w:r>
      <w:r xml:space="preserve">
        <w:t> </w:t>
      </w:r>
      <w:r xml:space="preserve">
        <w:t> </w:t>
      </w:r>
      <w:r>
        <w:t xml:space="preserve">A school district shall </w:t>
      </w:r>
      <w:r>
        <w:rPr>
          <w:u w:val="single"/>
        </w:rPr>
        <w:t xml:space="preserve">provide by mail or e-mail to a parent of each student enrolled in the district a copy of</w:t>
      </w:r>
      <w:r>
        <w:t xml:space="preserve"> [</w:t>
      </w:r>
      <w:r>
        <w:rPr>
          <w:strike/>
        </w:rPr>
        <w:t xml:space="preserve">make</w:t>
      </w:r>
      <w:r>
        <w:t xml:space="preserve">] all curriculum materials used in the district's human sexuality instruction [</w:t>
      </w:r>
      <w:r>
        <w:rPr>
          <w:strike/>
        </w:rPr>
        <w:t xml:space="preserve">available for reasonable public inspection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28.004(i) and (j), Education Code, as amended by this Act, apply beginning with the 2019-2020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28.004(h-1), Education Code, as added by this Act, applies beginning with the 2020-2021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