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86R9514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by certain municipalities of disposable plastic bag 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551, Local Government Code, is amended by adding Section 551.008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DISPOSABLE PLASTIC BAG USE IN CERTAIN MUNICIPALITIES.  (a)  Notwithstanding Section 361.0961(a)(1), Health and Safety Code, a municipality with a population of less than 300,000 that holds a Phase I municipal separate storm sewer system permit from the Texas Commission on Environmental Quality may adopt an ordinance prohibiting or restricting the use of disposable plastic bags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municipality, through its environmental services department if applicable, issues a report on the proposed ordinance's potential effects, including on the municipality's storm sewer system;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findings of the report are presented at a public hearing on the adoption of the proposed ordinance;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publishes on its Internet website for reference by the public and other municipalities: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 updates to the report with data and other findings regarding the actual effects of the ordinance.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 adopted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include a new tax or fee related to the use of disposable plastic bags;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effective for a period longer than three years;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readopted if the requirements of this section are met.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