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86R8203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825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preexisting conditions and the guaranteed issue of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1202, Insurance Code, is amended to read as follows:</w:t>
      </w:r>
    </w:p>
    <w:p w:rsidR="003F3435" w:rsidRDefault="0032493E">
      <w:pPr>
        <w:spacing w:line="480" w:lineRule="auto"/>
        <w:jc w:val="center"/>
      </w:pPr>
      <w:r>
        <w:t xml:space="preserve">CHAPTER 1202.  </w:t>
      </w:r>
      <w:r>
        <w:rPr>
          <w:u w:val="single"/>
        </w:rPr>
        <w:t xml:space="preserve">ISSUANCE,</w:t>
      </w:r>
      <w:r>
        <w:t xml:space="preserve"> CANCELLATION</w:t>
      </w:r>
      <w:r>
        <w:rPr>
          <w:u w:val="single"/>
        </w:rPr>
        <w:t xml:space="preserve">,</w:t>
      </w:r>
      <w:r>
        <w:t xml:space="preserve"> AND CONTINUATION OF POLICIES IN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1202.051, Insurance Code, is amended to read as follows:</w:t>
      </w:r>
    </w:p>
    <w:p w:rsidR="003F3435" w:rsidRDefault="0032493E">
      <w:pPr>
        <w:spacing w:line="480" w:lineRule="auto"/>
        <w:ind w:firstLine="720"/>
        <w:jc w:val="both"/>
      </w:pPr>
      <w:r>
        <w:t xml:space="preserve">Sec.</w:t>
      </w:r>
      <w:r xml:space="preserve">
        <w:t> </w:t>
      </w:r>
      <w:r>
        <w:t xml:space="preserve">1202.051.</w:t>
      </w:r>
      <w:r xml:space="preserve">
        <w:t> </w:t>
      </w:r>
      <w:r xml:space="preserve">
        <w:t> </w:t>
      </w:r>
      <w:r>
        <w:rPr>
          <w:u w:val="single"/>
        </w:rPr>
        <w:t xml:space="preserve">GUARANTEED ISSUE,</w:t>
      </w:r>
      <w:r>
        <w:t xml:space="preserve"> RENEWABILITY</w:t>
      </w:r>
      <w:r>
        <w:rPr>
          <w:u w:val="single"/>
        </w:rPr>
        <w:t xml:space="preserve">,</w:t>
      </w:r>
      <w:r>
        <w:t xml:space="preserve"> AND CONTINUATION OF INDIVIDUAL HEALTH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1202.051,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insurer shall issue the individual health insurance policy chosen by the individual to each individual that elects to be covered under the policy and agrees to satisfy the other requirements of the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1501.602(a),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large employer health benefit plan issuer:</w:t>
      </w:r>
    </w:p>
    <w:p w:rsidR="003F3435" w:rsidRDefault="0032493E">
      <w:pPr>
        <w:spacing w:line="480" w:lineRule="auto"/>
        <w:ind w:firstLine="1440"/>
        <w:jc w:val="both"/>
      </w:pPr>
      <w:r>
        <w:t xml:space="preserve">(1)</w:t>
      </w:r>
      <w:r xml:space="preserve">
        <w:t> </w:t>
      </w:r>
      <w:r xml:space="preserve">
        <w:t> </w:t>
      </w:r>
      <w:r>
        <w:rPr>
          <w:u w:val="single"/>
        </w:rPr>
        <w:t xml:space="preserve">shall issue the large employer health benefit plan chosen by the large employer to each large employer that elects to be covered under the plan and agrees to satisfy the other requirements of the plan</w:t>
      </w:r>
      <w:r>
        <w:t xml:space="preserve"> [</w:t>
      </w:r>
      <w:r>
        <w:rPr>
          <w:strike/>
        </w:rPr>
        <w:t xml:space="preserve">may refuse to provide coverage to a large employer in accordance with the issuer's underwriting standards and criteria;</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shall accept or reject the entire group of individuals who meet the participation criteria and choose coverage</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may exclude only those employees or dependents who decline coverage.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G, Title 8, Insurance Code, is amended by adding Chapter 1509 to read as follows:</w:t>
      </w:r>
    </w:p>
    <w:p w:rsidR="003F3435" w:rsidRDefault="0032493E">
      <w:pPr>
        <w:spacing w:line="480" w:lineRule="auto"/>
        <w:jc w:val="center"/>
      </w:pPr>
      <w:r>
        <w:rPr>
          <w:u w:val="single"/>
        </w:rPr>
        <w:t xml:space="preserve">CHAPTER 1509. COVERAGE OF PREEXISTING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1509.001.</w:t>
      </w:r>
      <w:r>
        <w:rPr>
          <w:u w:val="single"/>
        </w:rPr>
        <w:t xml:space="preserve"> </w:t>
      </w:r>
      <w:r>
        <w:rPr>
          <w:u w:val="single"/>
        </w:rPr>
        <w:t xml:space="preserve"> </w:t>
      </w:r>
      <w:r>
        <w:rPr>
          <w:u w:val="single"/>
        </w:rPr>
        <w:t xml:space="preserve">DEFINITION.  In this chapter, "preexisting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1509.003.</w:t>
      </w:r>
      <w:r>
        <w:rPr>
          <w:u w:val="single"/>
        </w:rPr>
        <w:t xml:space="preserve"> </w:t>
      </w:r>
      <w:r>
        <w:rPr>
          <w:u w:val="single"/>
        </w:rPr>
        <w:t xml:space="preserve"> </w:t>
      </w:r>
      <w:r>
        <w:rPr>
          <w:u w:val="single"/>
        </w:rPr>
        <w:t xml:space="preserve">EXCEPTIONS.  (a)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workers' compensation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1509.004.</w:t>
      </w:r>
      <w:r>
        <w:rPr>
          <w:u w:val="single"/>
        </w:rPr>
        <w:t xml:space="preserve"> </w:t>
      </w:r>
      <w:r>
        <w:rPr>
          <w:u w:val="single"/>
        </w:rPr>
        <w:t xml:space="preserve"> </w:t>
      </w:r>
      <w:r>
        <w:rPr>
          <w:u w:val="single"/>
        </w:rPr>
        <w:t xml:space="preserve">PREEXISTING CONDITION RESTRICTIONS PROHIBITED.  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an individual in a health benefit plan on the basis of a preexisting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coverage under the health benefit plan for treatment of the individual's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more for coverage than the health benefit plan issuer charges an individual who does not have a preexisting condition.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1501.605, Insurance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