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86R8075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830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vaccine preventable disease policy for first responders of emergency response entities; authorizing administrative and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9, Health and Safety Code, is amended by adding Chapter 786 to read as follows:</w:t>
      </w:r>
    </w:p>
    <w:p w:rsidR="003F3435" w:rsidRDefault="0032493E">
      <w:pPr>
        <w:spacing w:line="480" w:lineRule="auto"/>
        <w:jc w:val="center"/>
      </w:pPr>
      <w:r>
        <w:rPr>
          <w:u w:val="single"/>
        </w:rPr>
        <w:t xml:space="preserve">CHAPTER 786.  VACCINE PREVENTABLE DISEASE POLICY</w:t>
      </w:r>
      <w:br w:type="text-wrapping" w:clear="all"/>
      <w:r>
        <w:rPr>
          <w:u w:val="single"/>
        </w:rPr>
        <w:t xml:space="preserve">FOR FIRST RESPONDERS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response entity" means a political subdivision, state agency, or entity that employs, contracts with, or accepts the volunteer services of a first responder who serves under the direction or control of the political subdivision, agency, or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responder" has the meaning assigned by Section 161.0001.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"Policy" means a vaccine preventable disease policy adopted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health disaster" has the meaning assigned by Section 81.003.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"Vaccine preventable disease" means a disease included in the most recent recommendations of the Advisory Committee on Immunization Practices of the Centers for Disease Control and Prevention.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786.0002.</w:t>
      </w:r>
      <w:r>
        <w:rPr>
          <w:u w:val="single"/>
        </w:rPr>
        <w:t xml:space="preserve"> </w:t>
      </w:r>
      <w:r>
        <w:rPr>
          <w:u w:val="single"/>
        </w:rPr>
        <w:t xml:space="preserve"> </w:t>
      </w:r>
      <w:r>
        <w:rPr>
          <w:u w:val="single"/>
        </w:rPr>
        <w:t xml:space="preserve">APPLICABILITY OF CHAPTER.  This chapter applies only to an emergency response entity that employs, contracts with, or accepts the volunteer services of first responders who are regulated or subject to rules adopted or orders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commissioner of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Commission on Fire Protection;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Public Safety Commission;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786.0003.</w:t>
      </w:r>
      <w:r>
        <w:rPr>
          <w:u w:val="single"/>
        </w:rPr>
        <w:t xml:space="preserve"> </w:t>
      </w:r>
      <w:r>
        <w:rPr>
          <w:u w:val="single"/>
        </w:rPr>
        <w:t xml:space="preserve"> </w:t>
      </w:r>
      <w:r>
        <w:rPr>
          <w:u w:val="single"/>
        </w:rPr>
        <w:t xml:space="preserve">VACCINE PREVENTABLE DISEASE POLICY REQUIRED.  (a)  Each emergency response entity shall develop and implement a policy that complies with this chapter and rules adopted under this chapter to protect the first responders who are employed by, under contract with, or providing volunteer services to the entity from contracting vaccine preventable diseases.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first responder who is employed by, under contract with, or providing volunteer services to the emergency response entity to receive an immunization for each vaccine preventable disease described by Subdivision (2);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vaccine preventable diseases against which a first responder is required to be immunized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level of risk presented by the first responder's routine;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first responder's direct exposure to hazards, including carriers of infectious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procedures to verify a first responder's compliance with the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procedures to exempt a first responder from the required immunizations for the medical conditions identified as contraindications or precautions by the Centers for Disease Control and Prevention;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first responder who is exempt from the required immunizations, specify mandatory procedures for the first responder to follow to protect individuals from exposure to disease, including the use of protective medical equipment such as gloves and masks, based on the level of risk the first responder presents by the first responder's routine and direct exposure to hazards, including carriers of infectious disease;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prohibit discrimination or retaliatory action against a first responder who is exempt from the required immunizations for the medical conditions identified as contraindications or precautions by the Centers for Disease Control and Prevention, except that required use of protective medical equipment such as gloves and masks may not be considered retaliatory action for purposes of this subdivision;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the emergency response entity to maintain a written or electronic record of each first responder's compliance with or exemption from the policy;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emergency response entity to promote and encourage inclusion of a first responder's immunization information in the immunization registry in accordance with Section 161.00706;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include disciplinary actions the emergency response entity may take against a first responder who fails to comply with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786.0004.</w:t>
      </w:r>
      <w:r>
        <w:rPr>
          <w:u w:val="single"/>
        </w:rPr>
        <w:t xml:space="preserve"> </w:t>
      </w:r>
      <w:r>
        <w:rPr>
          <w:u w:val="single"/>
        </w:rPr>
        <w:t xml:space="preserve"> </w:t>
      </w:r>
      <w:r>
        <w:rPr>
          <w:u w:val="single"/>
        </w:rPr>
        <w:t xml:space="preserve">NONMEDICAL EXCEPTION AUTHORIZED.  A policy adopted under Section 786.0003 may include procedures for a first responder to request and be granted an exemption from the immunization requirement based on a nonmedical exception.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786.0005.</w:t>
      </w:r>
      <w:r>
        <w:rPr>
          <w:u w:val="single"/>
        </w:rPr>
        <w:t xml:space="preserve"> </w:t>
      </w:r>
      <w:r>
        <w:rPr>
          <w:u w:val="single"/>
        </w:rPr>
        <w:t xml:space="preserve"> </w:t>
      </w:r>
      <w:r>
        <w:rPr>
          <w:u w:val="single"/>
        </w:rPr>
        <w:t xml:space="preserve">PUBLIC HEALTH DISASTER EXEMPTION.  During a public health disaster, an emergency response entity may prohibit a first responder who is exempt from the immunization requirement under the entity's policy from having direct contact with individuals requiring assistance as a result of the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786.0006.</w:t>
      </w:r>
      <w:r>
        <w:rPr>
          <w:u w:val="single"/>
        </w:rPr>
        <w:t xml:space="preserve"> </w:t>
      </w:r>
      <w:r>
        <w:rPr>
          <w:u w:val="single"/>
        </w:rPr>
        <w:t xml:space="preserve"> </w:t>
      </w:r>
      <w:r>
        <w:rPr>
          <w:u w:val="single"/>
        </w:rPr>
        <w:t xml:space="preserve">DISCIPLINARY ACTION.  An emergency response entity that violates this chapter is subject to an administrative or civil penalty in the same manner, and subject to the same procedures, as if the entity had violated a provision of law that specifically governs the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786.0007.</w:t>
      </w:r>
      <w:r>
        <w:rPr>
          <w:u w:val="single"/>
        </w:rPr>
        <w:t xml:space="preserve"> </w:t>
      </w:r>
      <w:r>
        <w:rPr>
          <w:u w:val="single"/>
        </w:rPr>
        <w:t xml:space="preserve"> </w:t>
      </w:r>
      <w:r>
        <w:rPr>
          <w:u w:val="single"/>
        </w:rPr>
        <w:t xml:space="preserve">RULES.  The appropriate rulemaking authority for each emergency response entity shall adopt rules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a state agency that regulates an emergency response entity subject to Chapter 786, Health and Safety Code, as added by this Act, shall adopt the rules necessary to implement that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Chapter 786, Health and Safety Code, as added by this Act, an emergency response entity subject to that chapter is not required to have a policy on vaccine preventable diseases in effect until February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