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837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pilot program under which public schools may use a digital portfolio method to assess student performance in grades three through eight for purposes of accountability and qualification for promotion.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 Education Code, is amended by adding Section 39.02303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39.02303.</w:t>
      </w:r>
      <w:r>
        <w:rPr>
          <w:u w:val="single"/>
        </w:rPr>
        <w:t xml:space="preserve"> </w:t>
      </w:r>
      <w:r>
        <w:rPr>
          <w:u w:val="single"/>
        </w:rPr>
        <w:t xml:space="preserve"> </w:t>
      </w:r>
      <w:r>
        <w:rPr>
          <w:u w:val="single"/>
        </w:rPr>
        <w:t xml:space="preserve">DIGITAL PORTFOLIO ASSESSMENT PILOT PROGRAM FOR GRADES THREE THROUGH EIGHT.  (a)  The commissioner shall establish a pilot program as provided by this section under which participating school districts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digital portfolio method to assess students in grades three through eight using the services of an entity selected by the agency under Subsection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student performance under that method as a percentage of a student's overall performance on assessment instruments, in addition to the student's performance on assessment instruments required under Sections 39.023(a), (b), and (l), for purposes of accountability under this chapter and qualification for promotion under Section 28.0211.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apply to participate in the pilot program established under this section by submitting to the commissioner for approval not later than May 1, 2020, a plan described by Subsection (d) and approved by the board of trustees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applies to participate in the pilot program must create a committee to develop the plan described by Subsection (d). </w:t>
      </w:r>
      <w:r>
        <w:rPr>
          <w:u w:val="single"/>
        </w:rPr>
        <w:t xml:space="preserve"> </w:t>
      </w:r>
      <w:r>
        <w:rPr>
          <w:u w:val="single"/>
        </w:rPr>
        <w:t xml:space="preserve">The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consist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teachers and administrators employed by the district, including those who have experience serving special populations;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two students enrolled in the district;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parents of students enrolled in the district;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community or business leaders;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practicable,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representatives of the regional education service center that serves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representatives of institutions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created under Subsection (c) shall develop a three-year plan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specifies the goals and guiding principles for implementation of the district's digital portfolio assessment method;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designates for assessment by the digital portfolio assessment method: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English language arts;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mathematics;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science;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subject as determined by the committee;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specifies the essential knowledge and skills that must be addressed by the digital portfolio method of assessment for each subject designated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designates the grades subject to digital portfolio assessment;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provides for accommodations and any other support measures that comply with applicable federal law for students enrolled in a special education program under Subchapter A, Chapter 29, and students of limited English proficiency, as defined by Section 29.052;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for the digital submission of student portfolios and identifies the type of student work samples that may be uploaded into a digital format, which may include written work, digitally delivered work, an oral defense presentation, or a combination of those types of work samples;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includes a schedule for grading digitally submitted student portfolios.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contract with a single entity to facilitate the use of the digital portfolio method of assessment by school districts participating in the pilot program. </w:t>
      </w:r>
      <w:r>
        <w:rPr>
          <w:u w:val="single"/>
        </w:rPr>
        <w:t xml:space="preserve"> </w:t>
      </w:r>
      <w:r>
        <w:rPr>
          <w:u w:val="single"/>
        </w:rPr>
        <w:t xml:space="preserve">To be eligible for a contract under this subsection, an entity must specialize in developing digital portfolios for an educational purpose and have experience with school districts in the state in implementing digital portfolio methods to assess students, including the ability to upload multiple types of student work samples into a digital format. The contract with the entity must require that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an appropriate and secure digital platform that can be accessed by students, teachers, administrators, and individuals responsible for grading the digitally submitted student portfolios;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rubric for grading digitally submitted student portfolios that complies with Subsection (f);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platform provided by the entity allows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grading of the digitally submitted student portfolios by an individual who is not affiliated with the entity and in conformity with the assignment process adopted under Subsection (h);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delivery of the digitally submitted student portfolio scores coded by student identification number to school districts;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individuals responsible for grading the digitally submitted student portfolios do not have access to identifying information about the students.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entity contracted under Subsection (e) must develop a rubric for grading digitally submitted student portfolios in coordination with various stakeholders, including subject matter experts. </w:t>
      </w:r>
      <w:r>
        <w:rPr>
          <w:u w:val="single"/>
        </w:rPr>
        <w:t xml:space="preserve"> </w:t>
      </w:r>
      <w:r>
        <w:rPr>
          <w:u w:val="single"/>
        </w:rPr>
        <w:t xml:space="preserve">The rubric developed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capable of being used statewide;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based on a 100-point scale scoring system;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 level of performance considered satisfactory and a level of performance necessary to indicate college readiness;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accommodations that comply with applicable federal law for students enrolled in a special education program under Subchapter A, Chapter 29, and students of limited English proficiency as defined by Section 29.052;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able to be presented in a digital format;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approved by the agency.</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in coordination with regional education service centers, shall adopt rules to establish a process by which an individual may apply to be approved to grade digitally submitted student portfolios. The rules must require that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teacher, retired teacher, or other educator;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individual's identifying information, including providing each school district and campus where the individual is working or has worked;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a copy of the individual's educator certification issued by the State Board for Educator Certification, which may include a probationary, current, or expired certificate, as appropriate, but may not include a revoked certificate;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an electronically signed statement declaring that the individual will grade each digitally submitted student portfolio with honesty and integrity, without bias, and will decline to grade a digitally submitted student portfolio if the individual is aware of a connection between the individual and that student as described by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in coordination with regional education service centers, shall adopt rules to develop a process for assigning individuals to grade digitally submitted student portfolios. The rules must provide that an individual will not be responsible for grading the digitally submitted portfolio of a student who is enrolled at the campus where the individual is working or has worked or, to the extent practicable, who is enrolled in the district where the individual is working or has worked. The agency may use any available revenue, including legislative appropriations, and may solicit gifts, grants, and donations to compensate individuals responsible for grading digitally submitted student portfolios.</w:t>
      </w:r>
      <w:r>
        <w:t xml:space="preserve"> </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the Family Educational Rights and Privacy Act of 1974 (20 U.S.C. Section 1232g), the plan developed under Subsection (d) may provide for the use of digital portfolio assessments for other purposes,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 in developing campus turnaround plans and other campus improvement initiatives under Chapter 39A;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in communicating with the student's parents regarding the student's academic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relevant information in admission, review, and dismissal committee and language proficiency assessment committee meetings.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or before August 1, 2020, the commissioner shall review and select school districts for participation in the pilot program based on the plans submitted by school districts under this section. </w:t>
      </w:r>
      <w:r>
        <w:rPr>
          <w:u w:val="single"/>
        </w:rPr>
        <w:t xml:space="preserve"> </w:t>
      </w:r>
      <w:r>
        <w:rPr>
          <w:u w:val="single"/>
        </w:rPr>
        <w:t xml:space="preserve">In making selections for participation in the pilot program, the commissioner, to the extent feasible, must include at least one large urban district, one medium-sized district, and one rural district, all of which provide a student enrollment for the pilot program that is representative of the economic, linguistic, racial, ethnic, and geographic diversity of this state.  To participate in the pilot program, a school district must implement a plan approved by the commissioner under this section beginning with the 2020-2021 school year.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student's performance under the digital portfolio assessment method for a grade and subject shall be combined with the student's performance on the assessment instrument administered under Section 39.023(a), (b), or (l), as applicable, for that grade and subject to determine the student's overall performance. A student's performance under the digital portfolio assessment method for a grade and subject is considered as 50 percent of the student's overall performance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assigning districts and campuses a performance rating under Section 39.054;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whether a student performed satisfactorily on an assessment instrument required under Section 28.0211 to qualify for promotion.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For purposes of assigning districts and campuses a performance rating under Section 39.054, the commissioner shall consider districts and campuses participating in the pilot program separately.  The commissioner shall adopt rules to substitute a student's overall performance computed as provided by Subsection (k) for purposes of accountability for the student's performance on assessment instruments required under Section 39.023(a), (b), or (l), as applicable.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that participates in the pilot program shall provide student performance data to the agency as required by agency rule.  The agency shall periodically review the performance data submitted under this subsection.</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commissioner shall adopt rules as necessary to implement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for submitting to the commissioner for approval a plan described by Subsection (d) and subsequent amendments to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for evaluating submitted plans and amendments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specific rules for school districts or campuses that are assigned an overall performance rating of F and selected to participate in the pilot program under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Not later than September 1, 2024, the agency shall prepare and deliver to the governor, the lieutenant governor, the speaker of the house of representatives, and the presiding officer of each legislative standing committee with primary jurisdiction over primary and secondary education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evaluates the implementation and performance results of the pilot program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recommendations regarding the feasibility of statewide application of establishing a digital portfolio method to assess student performance in grades three through eight for purposes of accountability and qualification for promotion.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