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86R5157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860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regulatory sandbox program administered by the attorney general for certain financial products and services;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99, Business &amp; Commerce Code, is amended by adding Chapter 2005 to read as follows:</w:t>
      </w:r>
    </w:p>
    <w:p w:rsidR="003F3435" w:rsidRDefault="0032493E">
      <w:pPr>
        <w:spacing w:line="480" w:lineRule="auto"/>
        <w:jc w:val="center"/>
      </w:pPr>
      <w:r>
        <w:rPr>
          <w:u w:val="single"/>
        </w:rPr>
        <w:t xml:space="preserve">CHAPTER 2005. REGULATORY SANDBOX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"Applicable agency" means the department of this state established by law to regulate certain types of business activity in this state and the people engaging in that business, including the issuance of licenses and registrations, that the attorney general determines would regulate a program participant if the person were not operating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"Consumer" means a person who enters into a transaction or agreement to receive an innovative financial product or service that is being offered under this chapter.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product or service" means a financial product or service that requires a license or registration, or a financial product or service that includes a business model, delivery mechanism, or element that would otherwise require a license, registration, or other authorization to act as a financial institution that is regulated under the Finance Code or The Securities Act.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"Innovative" means the use of new or emerging technology or the reimagining of existing technology to address a problem, provide a benefit, or otherwise offer a product, service, business model, or delivery mechanism that is not known by the attorney general to have comparable widespread offering.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"Innovative financial product or service" means a financial product or service that is considered innovative by the attorney general.</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"Program" means the regulatory sandbox program established under this chapter that allows a person, without being licensed or registered under the laws of this state, to test innovative financial products or services for a limited time and on a limited basis.</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participant" means a person whose application to participate in the program is approved and in good standing.</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"Test" means to provide a financial product or service to the extent allowed under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2005.002.</w:t>
      </w:r>
      <w:r>
        <w:rPr>
          <w:u w:val="single"/>
        </w:rPr>
        <w:t xml:space="preserve"> </w:t>
      </w:r>
      <w:r>
        <w:rPr>
          <w:u w:val="single"/>
        </w:rPr>
        <w:t xml:space="preserve"> </w:t>
      </w:r>
      <w:r>
        <w:rPr>
          <w:u w:val="single"/>
        </w:rPr>
        <w:t xml:space="preserve">CONFLICT OF LAW.  If there is a conflict between this chapter and another law or regulation of this state, this chapter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2005.003.</w:t>
      </w:r>
      <w:r>
        <w:rPr>
          <w:u w:val="single"/>
        </w:rPr>
        <w:t xml:space="preserve"> </w:t>
      </w:r>
      <w:r>
        <w:rPr>
          <w:u w:val="single"/>
        </w:rPr>
        <w:t xml:space="preserve"> </w:t>
      </w:r>
      <w:r>
        <w:rPr>
          <w:u w:val="single"/>
        </w:rPr>
        <w:t xml:space="preserve">FEDERAL LICENSURE REQUIREMENTS.  A program participant is considered to be licensed, registered, or otherwise authorized to act in this state for purposes of any federal law that requires a person to be licensed, registered, or otherwise authorized to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2005.004.</w:t>
      </w:r>
      <w:r>
        <w:rPr>
          <w:u w:val="single"/>
        </w:rPr>
        <w:t xml:space="preserve"> </w:t>
      </w:r>
      <w:r>
        <w:rPr>
          <w:u w:val="single"/>
        </w:rPr>
        <w:t xml:space="preserve"> </w:t>
      </w:r>
      <w:r>
        <w:rPr>
          <w:u w:val="single"/>
        </w:rPr>
        <w:t xml:space="preserve">CREATION OF PROGRAM.  (a) </w:t>
      </w:r>
      <w:r>
        <w:rPr>
          <w:u w:val="single"/>
        </w:rPr>
        <w:t xml:space="preserve"> </w:t>
      </w:r>
      <w:r>
        <w:rPr>
          <w:u w:val="single"/>
        </w:rPr>
        <w:t xml:space="preserve">The attorney general, in consultation with applicable agencies in this state,  shall create a regulatory sandbox program that enables a person to obtain limited access to the market in this state to test innovative financial products or services without obtaining a license, registration, or other regulatory authorization.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be administered by the consumer protection division of the office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2005.005.</w:t>
      </w:r>
      <w:r>
        <w:rPr>
          <w:u w:val="single"/>
        </w:rPr>
        <w:t xml:space="preserve"> </w:t>
      </w:r>
      <w:r>
        <w:rPr>
          <w:u w:val="single"/>
        </w:rPr>
        <w:t xml:space="preserve"> </w:t>
      </w:r>
      <w:r>
        <w:rPr>
          <w:u w:val="single"/>
        </w:rPr>
        <w:t xml:space="preserve">REPORT ON REGULATIONS.  (a) </w:t>
      </w:r>
      <w:r>
        <w:rPr>
          <w:u w:val="single"/>
        </w:rPr>
        <w:t xml:space="preserve"> </w:t>
      </w:r>
      <w:r>
        <w:rPr>
          <w:u w:val="single"/>
        </w:rPr>
        <w:t xml:space="preserve">Not later than December 31 of each even-numbered year, the attorney general shall deliver a report to each legislative committee with jurisdiction over each applicable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shall give an overview of the program, including detailed recommendations on regulations appropriate for certain financial products and services tested in the program.</w:t>
      </w:r>
      <w:r>
        <w:t xml:space="preserve"> </w:t>
      </w:r>
    </w:p>
    <w:p w:rsidR="003F3435" w:rsidRDefault="0032493E">
      <w:pPr>
        <w:spacing w:line="480" w:lineRule="auto"/>
        <w:jc w:val="center"/>
      </w:pPr>
      <w:r>
        <w:rPr>
          <w:u w:val="single"/>
        </w:rPr>
        <w:t xml:space="preserve">SUBCHAPTER B. APPLICATION FOR PROGRAM PARTICIPATION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2005.051.</w:t>
      </w:r>
      <w:r>
        <w:rPr>
          <w:u w:val="single"/>
        </w:rPr>
        <w:t xml:space="preserve"> </w:t>
      </w:r>
      <w:r>
        <w:rPr>
          <w:u w:val="single"/>
        </w:rPr>
        <w:t xml:space="preserve"> </w:t>
      </w:r>
      <w:r>
        <w:rPr>
          <w:u w:val="single"/>
        </w:rPr>
        <w:t xml:space="preserve">APPLICATION REQUIRED.  (a) </w:t>
      </w:r>
      <w:r>
        <w:rPr>
          <w:u w:val="single"/>
        </w:rPr>
        <w:t xml:space="preserve"> </w:t>
      </w:r>
      <w:r>
        <w:rPr>
          <w:u w:val="single"/>
        </w:rPr>
        <w:t xml:space="preserve">A person must obtain approval from the attorney general before testing an innovative financial product or service as a program participant. </w:t>
      </w:r>
      <w:r>
        <w:rPr>
          <w:u w:val="single"/>
        </w:rPr>
        <w:t xml:space="preserve"> </w:t>
      </w:r>
      <w:r>
        <w:rPr>
          <w:u w:val="single"/>
        </w:rPr>
        <w:t xml:space="preserve">A separate application is required for each product or service to be tested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that is licensed, registered, or has otherwise gained regulatory authorization to provide a financial product or service in this state must submit an application to test a new financial product or service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2005.052.</w:t>
      </w:r>
      <w:r>
        <w:rPr>
          <w:u w:val="single"/>
        </w:rPr>
        <w:t xml:space="preserve"> </w:t>
      </w:r>
      <w:r>
        <w:rPr>
          <w:u w:val="single"/>
        </w:rPr>
        <w:t xml:space="preserve"> </w:t>
      </w:r>
      <w:r>
        <w:rPr>
          <w:u w:val="single"/>
        </w:rPr>
        <w:t xml:space="preserve">APPLICATION.  (a) </w:t>
      </w:r>
      <w:r>
        <w:rPr>
          <w:u w:val="single"/>
        </w:rPr>
        <w:t xml:space="preserve"> </w:t>
      </w:r>
      <w:r>
        <w:rPr>
          <w:u w:val="single"/>
        </w:rPr>
        <w:t xml:space="preserve">The attorney general shall review each submitted application to test a product or service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accept and review applications on a rolling basis.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on a form prescribed under Section 2005.053 and demonstrate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attorney general's jurisdiction through incorporation, residency, presents agreement, or some other means;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established location that the attorney general can access, either physically or virtually, from which testing will be developed and performed, and where all required records, documents, and data will be maintained;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an adequate understanding of the product or service and a sufficient plan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 monitor, and assess the product or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that consumers are protected from the test's failure.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2005.053.</w:t>
      </w:r>
      <w:r>
        <w:rPr>
          <w:u w:val="single"/>
        </w:rPr>
        <w:t xml:space="preserve"> </w:t>
      </w:r>
      <w:r>
        <w:rPr>
          <w:u w:val="single"/>
        </w:rPr>
        <w:t xml:space="preserve"> </w:t>
      </w:r>
      <w:r>
        <w:rPr>
          <w:u w:val="single"/>
        </w:rPr>
        <w:t xml:space="preserve">CONTENTS OF APPLICATION.  The attorney general by rule shall prescribe the application form. </w:t>
      </w:r>
      <w:r>
        <w:rPr>
          <w:u w:val="single"/>
        </w:rPr>
        <w:t xml:space="preserve"> </w:t>
      </w:r>
      <w:r>
        <w:rPr>
          <w:u w:val="single"/>
        </w:rPr>
        <w:t xml:space="preserve">The form must require the applicant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personal and contact information for the applicant, including the applicant's full legal name, addresses, phone numbers, e-mail addresses, Internet website addresses, and other information the attorney general requires;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any criminal convictions of the applicant or the officers and directors of the applicant;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detailed description of the innovative product or service the applicant desires to test in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regulation the product or service would be subject to outside of this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benefit the product or service would provide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how the product or service is different from products and services available to consumers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risks to consumers who use or purchase the product or service;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how participation in the program will allow for a successful test of the product or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proposed testing plan, including the estimated time period needed for market entry, market exit, and pursuit of necessary licensure, registration, or other regulatory authorization;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how the applicant will wind down the test and protect consumers if the product or service fails.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2005.054.</w:t>
      </w:r>
      <w:r>
        <w:rPr>
          <w:u w:val="single"/>
        </w:rPr>
        <w:t xml:space="preserve"> </w:t>
      </w:r>
      <w:r>
        <w:rPr>
          <w:u w:val="single"/>
        </w:rPr>
        <w:t xml:space="preserve"> </w:t>
      </w:r>
      <w:r>
        <w:rPr>
          <w:u w:val="single"/>
        </w:rPr>
        <w:t xml:space="preserve">APPLICATION FEE.  (a) </w:t>
      </w:r>
      <w:r>
        <w:rPr>
          <w:u w:val="single"/>
        </w:rPr>
        <w:t xml:space="preserve"> </w:t>
      </w:r>
      <w:r>
        <w:rPr>
          <w:u w:val="single"/>
        </w:rPr>
        <w:t xml:space="preserve">The attorney general shall collect an application fee for each application submitted.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by rule shall set the application fee amount.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application fees collected under this section shall be remitted to the comptroller for deposit in the general revenue fund. </w:t>
      </w:r>
      <w:r>
        <w:rPr>
          <w:u w:val="single"/>
        </w:rPr>
        <w:t xml:space="preserve"> </w:t>
      </w:r>
      <w:r>
        <w:rPr>
          <w:u w:val="single"/>
        </w:rPr>
        <w:t xml:space="preserve">Money deposited under this subsection may be appropriated only for programs of the consumer protection division of the office of the attorney general.</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2005.055.</w:t>
      </w:r>
      <w:r>
        <w:rPr>
          <w:u w:val="single"/>
        </w:rPr>
        <w:t xml:space="preserve"> </w:t>
      </w:r>
      <w:r>
        <w:rPr>
          <w:u w:val="single"/>
        </w:rPr>
        <w:t xml:space="preserve"> </w:t>
      </w:r>
      <w:r>
        <w:rPr>
          <w:u w:val="single"/>
        </w:rPr>
        <w:t xml:space="preserve">CONSULTATION WITH APPLICABLE AGENCY.  (a) </w:t>
      </w:r>
      <w:r>
        <w:rPr>
          <w:u w:val="single"/>
        </w:rPr>
        <w:t xml:space="preserve"> </w:t>
      </w:r>
      <w:r>
        <w:rPr>
          <w:u w:val="single"/>
        </w:rPr>
        <w:t xml:space="preserve">Before acting on an application under Section 2005.056, the attorney general must consult with the applicable agency.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consulting with the applicable agency, the attorney general may seek information regarding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could obtain a license, registration, or other authorization from the applicable agency;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applicable agency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a license or registration to the applicant;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investigated, sanctioned, or disciplined, or pursued legal action against, the applicant.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2005.056.</w:t>
      </w:r>
      <w:r>
        <w:rPr>
          <w:u w:val="single"/>
        </w:rPr>
        <w:t xml:space="preserve"> </w:t>
      </w:r>
      <w:r>
        <w:rPr>
          <w:u w:val="single"/>
        </w:rPr>
        <w:t xml:space="preserve"> </w:t>
      </w:r>
      <w:r>
        <w:rPr>
          <w:u w:val="single"/>
        </w:rPr>
        <w:t xml:space="preserve">APPROVAL OR DENIAL OF APPLICATION.  (a) </w:t>
      </w:r>
      <w:r>
        <w:rPr>
          <w:u w:val="single"/>
        </w:rPr>
        <w:t xml:space="preserve"> </w:t>
      </w:r>
      <w:r>
        <w:rPr>
          <w:u w:val="single"/>
        </w:rPr>
        <w:t xml:space="preserve">Not later than the 90th day after the date the application is submitted, the attorney general shall notify the applicant if the application is approved for participation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and an applicant may mutually agree to extend the time to review an application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reviewing an application, the attorney general may request any additional information necessary for the attorney general to make a determination.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applicant receives notice of denial of an application by the attorney general, the applicant may file with the attorney general an appeal of the attorney general's determination requesting a time and place for a hearing before a hearing officer designated by the attorney general. </w:t>
      </w:r>
      <w:r>
        <w:rPr>
          <w:u w:val="single"/>
        </w:rPr>
        <w:t xml:space="preserve"> </w:t>
      </w:r>
      <w:r>
        <w:rPr>
          <w:u w:val="single"/>
        </w:rPr>
        <w:t xml:space="preserve">The applicant is entitled to a hearing not later than the 60th day after the date of the request. </w:t>
      </w:r>
      <w:r>
        <w:rPr>
          <w:u w:val="single"/>
        </w:rPr>
        <w:t xml:space="preserve"> </w:t>
      </w:r>
      <w:r>
        <w:rPr>
          <w:u w:val="single"/>
        </w:rPr>
        <w:t xml:space="preserve">A hearing under this subsection is governed by Chapter 2001, Government Code.  After the hearing, based on the findings of fact, conclusions of law, and recommendations of the hearing officer, the attorney general shall enter a final order.</w:t>
      </w:r>
    </w:p>
    <w:p w:rsidR="003F3435" w:rsidRDefault="0032493E">
      <w:pPr>
        <w:spacing w:line="480" w:lineRule="auto"/>
        <w:jc w:val="center"/>
      </w:pPr>
      <w:r>
        <w:rPr>
          <w:u w:val="single"/>
        </w:rPr>
        <w:t xml:space="preserve">SUBCHAPTER C. PROGRAM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2005.101.</w:t>
      </w:r>
      <w:r>
        <w:rPr>
          <w:u w:val="single"/>
        </w:rPr>
        <w:t xml:space="preserve"> </w:t>
      </w:r>
      <w:r>
        <w:rPr>
          <w:u w:val="single"/>
        </w:rPr>
        <w:t xml:space="preserve"> </w:t>
      </w:r>
      <w:r>
        <w:rPr>
          <w:u w:val="single"/>
        </w:rPr>
        <w:t xml:space="preserve">APPROVAL OF PROGRAM PARTICIPATION. </w:t>
      </w:r>
      <w:r>
        <w:rPr>
          <w:u w:val="single"/>
        </w:rPr>
        <w:t xml:space="preserve"> </w:t>
      </w:r>
      <w:r>
        <w:rPr>
          <w:u w:val="single"/>
        </w:rPr>
        <w:t xml:space="preserve">(a) </w:t>
      </w:r>
      <w:r>
        <w:rPr>
          <w:u w:val="single"/>
        </w:rPr>
        <w:t xml:space="preserve"> </w:t>
      </w:r>
      <w:r>
        <w:rPr>
          <w:u w:val="single"/>
        </w:rPr>
        <w:t xml:space="preserve">On approval of an application by the attorney general, the applicant shall be issued a unique registration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participant may test the product or service under the program for not longer than 24 months after the date the application is approved.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2005.102.</w:t>
      </w:r>
      <w:r>
        <w:rPr>
          <w:u w:val="single"/>
        </w:rPr>
        <w:t xml:space="preserve"> </w:t>
      </w:r>
      <w:r>
        <w:rPr>
          <w:u w:val="single"/>
        </w:rPr>
        <w:t xml:space="preserve"> </w:t>
      </w:r>
      <w:r>
        <w:rPr>
          <w:u w:val="single"/>
        </w:rPr>
        <w:t xml:space="preserve">MAXIMUM NUMBER OF CONSUMERS.  A product or service tested under the program may not be offered for sale or use to more than 10,000 consumers.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2005.103.</w:t>
      </w:r>
      <w:r>
        <w:rPr>
          <w:u w:val="single"/>
        </w:rPr>
        <w:t xml:space="preserve"> </w:t>
      </w:r>
      <w:r>
        <w:rPr>
          <w:u w:val="single"/>
        </w:rPr>
        <w:t xml:space="preserve"> </w:t>
      </w:r>
      <w:r>
        <w:rPr>
          <w:u w:val="single"/>
        </w:rPr>
        <w:t xml:space="preserve">SCOPE OF PROGRAM.  (a) </w:t>
      </w:r>
      <w:r>
        <w:rPr>
          <w:u w:val="single"/>
        </w:rPr>
        <w:t xml:space="preserve"> </w:t>
      </w:r>
      <w:r>
        <w:rPr>
          <w:u w:val="single"/>
        </w:rPr>
        <w:t xml:space="preserve">Program participants may only offer financial products or services to residents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is open only to the following financial products and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consumer loans subject to Chapter 342, Finance Code, other than mortgage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transmission as defined by Section 151.301, Finance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installment transactions as defined by Section 348.001, Finance Code;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acting as an investment adviser as defined by Subsection N, Section 4, The Securities Act (Article 581-4, Vernon's Texas Civil Statutes).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Mortgage loans are not an eligible product to be tested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2005.104.</w:t>
      </w:r>
      <w:r>
        <w:rPr>
          <w:u w:val="single"/>
        </w:rPr>
        <w:t xml:space="preserve"> </w:t>
      </w:r>
      <w:r>
        <w:rPr>
          <w:u w:val="single"/>
        </w:rPr>
        <w:t xml:space="preserve"> </w:t>
      </w:r>
      <w:r>
        <w:rPr>
          <w:u w:val="single"/>
        </w:rPr>
        <w:t xml:space="preserve">PROVISIONS APPLICABLE GENERALLY.  (a) </w:t>
      </w:r>
      <w:r>
        <w:rPr>
          <w:u w:val="single"/>
        </w:rPr>
        <w:t xml:space="preserve"> </w:t>
      </w:r>
      <w:r>
        <w:rPr>
          <w:u w:val="single"/>
        </w:rPr>
        <w:t xml:space="preserve">The attorney general may determine that certain laws or regulations apply to a program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law or regulation applies to a program participant, the attorney general must notify in writing the participant of the specific law or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2005.105.</w:t>
      </w:r>
      <w:r>
        <w:rPr>
          <w:u w:val="single"/>
        </w:rPr>
        <w:t xml:space="preserve"> </w:t>
      </w:r>
      <w:r>
        <w:rPr>
          <w:u w:val="single"/>
        </w:rPr>
        <w:t xml:space="preserve"> </w:t>
      </w:r>
      <w:r>
        <w:rPr>
          <w:u w:val="single"/>
        </w:rPr>
        <w:t xml:space="preserve">PROVISIONS APPLICABLE TO CONSUMER LOANS.  (a) </w:t>
      </w:r>
      <w:r>
        <w:rPr>
          <w:u w:val="single"/>
        </w:rPr>
        <w:t xml:space="preserve"> </w:t>
      </w:r>
      <w:r>
        <w:rPr>
          <w:u w:val="single"/>
        </w:rPr>
        <w:t xml:space="preserve">This section applies to consumer loans that would be subject to Chapter 342, Finance Code, if not offered under the program.</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lender may not lend to an individual borrower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$15,000 for each loan;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$50,000 in aggregate for all loans.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sum of all fees, interest, and other amounts in excess of principal due under a loan may not exceed 30 percent of the principal of that consumer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2005.106.</w:t>
      </w:r>
      <w:r>
        <w:rPr>
          <w:u w:val="single"/>
        </w:rPr>
        <w:t xml:space="preserve"> </w:t>
      </w:r>
      <w:r>
        <w:rPr>
          <w:u w:val="single"/>
        </w:rPr>
        <w:t xml:space="preserve"> </w:t>
      </w:r>
      <w:r>
        <w:rPr>
          <w:u w:val="single"/>
        </w:rPr>
        <w:t xml:space="preserve">PROVISIONS APPLICABLE TO MONEY TRANSMISSION.  (a) </w:t>
      </w:r>
      <w:r>
        <w:rPr>
          <w:u w:val="single"/>
        </w:rPr>
        <w:t xml:space="preserve"> </w:t>
      </w:r>
      <w:r>
        <w:rPr>
          <w:u w:val="single"/>
        </w:rPr>
        <w:t xml:space="preserve">This section applies to money transmission as defined by Section 151.301, Finance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money transmission business may not transmit for an individual consumer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 for each transaction;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$25,000 in aggregate for all transactions.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2005.107.</w:t>
      </w:r>
      <w:r>
        <w:rPr>
          <w:u w:val="single"/>
        </w:rPr>
        <w:t xml:space="preserve"> </w:t>
      </w:r>
      <w:r>
        <w:rPr>
          <w:u w:val="single"/>
        </w:rPr>
        <w:t xml:space="preserve"> </w:t>
      </w:r>
      <w:r>
        <w:rPr>
          <w:u w:val="single"/>
        </w:rPr>
        <w:t xml:space="preserve">PROVISIONS APPLICABLE TO MOTOR VEHICLE RETAIL INSTALLMENT TRANSACTIONS.  (a) </w:t>
      </w:r>
      <w:r>
        <w:rPr>
          <w:u w:val="single"/>
        </w:rPr>
        <w:t xml:space="preserve"> </w:t>
      </w:r>
      <w:r>
        <w:rPr>
          <w:u w:val="single"/>
        </w:rPr>
        <w:t xml:space="preserve">This section applies to a retail installment transaction as defined by Section 348.001, Finance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Sections 342.002, 348.102, 348.107, 348.112, 348.123, 348.201, 348.204, 348.205, 348.208, 348.209, and  348.412, Finance Code, apply to a retail installment transaction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sum of all fees, interest, and other amounts in excess of principal due under a retail installment transaction may not exceed 30 percent of the principal of that retail installment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2005.108.</w:t>
      </w:r>
      <w:r>
        <w:rPr>
          <w:u w:val="single"/>
        </w:rPr>
        <w:t xml:space="preserve"> </w:t>
      </w:r>
      <w:r>
        <w:rPr>
          <w:u w:val="single"/>
        </w:rPr>
        <w:t xml:space="preserve"> </w:t>
      </w:r>
      <w:r>
        <w:rPr>
          <w:u w:val="single"/>
        </w:rPr>
        <w:t xml:space="preserve">PROVISIONS APPLICABLE TO INVESTMENT ADVISERS.  (a) </w:t>
      </w:r>
      <w:r>
        <w:rPr>
          <w:u w:val="single"/>
        </w:rPr>
        <w:t xml:space="preserve"> </w:t>
      </w:r>
      <w:r>
        <w:rPr>
          <w:u w:val="single"/>
        </w:rPr>
        <w:t xml:space="preserve">This section applies to a financial adviser as defined by Subsection N, Section 4, The Securities Act (Article 581-4, Vernon's Texas Civil Statutes), offering investment services.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program participant offering investment services must make, maintain, and preserve books and records in accordance with the requirements imposed on federal covered advisers under 17 C.F.R. Section 275.204-2.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participant shall file with the attorney general and the State Securities Board a copy of any notices or written undertakings required to be filed by federal covered advisors with the United States Securities and Exchange Commission under  17 C.F.R. Section 275.204-2.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Section 29, The Securities Act (Article 581-29, Vernon's Texas Civil Statutes), applies to investment services offered under this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State Securities Board rules adopted under The Securities Act (Article 581-1 et seq., Vernon's Texas Civil Statutes) apply as they relate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dishonest and unethical practices;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required to be furnished to clients;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custody of client funds or securities;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disclosure of financial and disciplinary information to clients.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2005.109.</w:t>
      </w:r>
      <w:r>
        <w:rPr>
          <w:u w:val="single"/>
        </w:rPr>
        <w:t xml:space="preserve"> </w:t>
      </w:r>
      <w:r>
        <w:rPr>
          <w:u w:val="single"/>
        </w:rPr>
        <w:t xml:space="preserve"> </w:t>
      </w:r>
      <w:r>
        <w:rPr>
          <w:u w:val="single"/>
        </w:rPr>
        <w:t xml:space="preserve">REPORTING REQUIREMENTS.  (a) </w:t>
      </w:r>
      <w:r>
        <w:rPr>
          <w:u w:val="single"/>
        </w:rPr>
        <w:t xml:space="preserve"> </w:t>
      </w:r>
      <w:r>
        <w:rPr>
          <w:u w:val="single"/>
        </w:rPr>
        <w:t xml:space="preserve">The attorney general may require program participants to periodically report information requested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Program participants shall make records, documents, and data available for inspection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2005.110.</w:t>
      </w:r>
      <w:r>
        <w:rPr>
          <w:u w:val="single"/>
        </w:rPr>
        <w:t xml:space="preserve"> </w:t>
      </w:r>
      <w:r>
        <w:rPr>
          <w:u w:val="single"/>
        </w:rPr>
        <w:t xml:space="preserve"> </w:t>
      </w:r>
      <w:r>
        <w:rPr>
          <w:u w:val="single"/>
        </w:rPr>
        <w:t xml:space="preserve">CONFIDENTIALITY OF RECORDS UNDER PROGRAM.  (a) </w:t>
      </w:r>
      <w:r>
        <w:rPr>
          <w:u w:val="single"/>
        </w:rPr>
        <w:t xml:space="preserve"> </w:t>
      </w:r>
      <w:r>
        <w:rPr>
          <w:u w:val="single"/>
        </w:rPr>
        <w:t xml:space="preserve">Subject to Subsection (b), records provided to the attorney general by a program participant are confidential and do not constitute public information for purposes of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Records provided to the attorney general by a program participant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and state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of foreign governments who have  regulatory authority over a program participant;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or federal grand jury in response to a subpoena;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auditor for the purpose of conducting audits authorized by law.</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2005.111.</w:t>
      </w:r>
      <w:r>
        <w:rPr>
          <w:u w:val="single"/>
        </w:rPr>
        <w:t xml:space="preserve"> </w:t>
      </w:r>
      <w:r>
        <w:rPr>
          <w:u w:val="single"/>
        </w:rPr>
        <w:t xml:space="preserve"> </w:t>
      </w:r>
      <w:r>
        <w:rPr>
          <w:u w:val="single"/>
        </w:rPr>
        <w:t xml:space="preserve">REMOVAL FROM PROGRAM.  (a) </w:t>
      </w:r>
      <w:r>
        <w:rPr>
          <w:u w:val="single"/>
        </w:rPr>
        <w:t xml:space="preserve"> </w:t>
      </w:r>
      <w:r>
        <w:rPr>
          <w:u w:val="single"/>
        </w:rPr>
        <w:t xml:space="preserve">If the attorney general believes a program participant is violating an applicable state or federal regulation, the attorney general may remove the participant from the program immediately.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decision to remove a program participant may be appealed using the process under Section 2005.056(d).</w:t>
      </w:r>
      <w:r>
        <w:t xml:space="preserve"> </w:t>
      </w:r>
    </w:p>
    <w:p w:rsidR="003F3435" w:rsidRDefault="0032493E">
      <w:pPr>
        <w:spacing w:line="480" w:lineRule="auto"/>
        <w:jc w:val="center"/>
      </w:pPr>
      <w:r>
        <w:rPr>
          <w:u w:val="single"/>
        </w:rPr>
        <w:t xml:space="preserve">SUBCHAPTER D. CONSUMER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2005.151.</w:t>
      </w:r>
      <w:r>
        <w:rPr>
          <w:u w:val="single"/>
        </w:rPr>
        <w:t xml:space="preserve"> </w:t>
      </w:r>
      <w:r>
        <w:rPr>
          <w:u w:val="single"/>
        </w:rPr>
        <w:t xml:space="preserve"> </w:t>
      </w:r>
      <w:r>
        <w:rPr>
          <w:u w:val="single"/>
        </w:rPr>
        <w:t xml:space="preserve">WRITTEN CONSUMER DISCLOSURE REQUIRED.  (a) </w:t>
      </w:r>
      <w:r>
        <w:rPr>
          <w:u w:val="single"/>
        </w:rPr>
        <w:t xml:space="preserve"> </w:t>
      </w:r>
      <w:r>
        <w:rPr>
          <w:u w:val="single"/>
        </w:rPr>
        <w:t xml:space="preserve">Before providing an innovative financial product or service to a consumer, a program participant must disclose to the consumer all information required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participant must disclose: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contact information of the participant, including the registration number assigned by the attorney general under Section 2005.101(a);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financial product or service is authorized under the program, and the participant does not have a license, registration, or other regulatory authorization to provide financial products or services under the laws of this state that regulate financial products and services;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this state does not endorse or recommend the financial product or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financial product or service is a temporary test under the program and may be discontinued at the end of the testing period, and the expected end date of the test;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that consumers may contact the consumer protection division of the office of the attorney general regarding the financial product or service and provide the division's phone number, e-mail address, and Internet website where complaints may be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required by Subsection (b)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and conspicuous;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both English and Spanish;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physically or digitally signed by the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2005.152.</w:t>
      </w:r>
      <w:r>
        <w:rPr>
          <w:u w:val="single"/>
        </w:rPr>
        <w:t xml:space="preserve"> </w:t>
      </w:r>
      <w:r>
        <w:rPr>
          <w:u w:val="single"/>
        </w:rPr>
        <w:t xml:space="preserve"> </w:t>
      </w:r>
      <w:r>
        <w:rPr>
          <w:u w:val="single"/>
        </w:rPr>
        <w:t xml:space="preserve">FAILURE OF TEST.  (a) </w:t>
      </w:r>
      <w:r>
        <w:rPr>
          <w:u w:val="single"/>
        </w:rPr>
        <w:t xml:space="preserve"> </w:t>
      </w:r>
      <w:r>
        <w:rPr>
          <w:u w:val="single"/>
        </w:rPr>
        <w:t xml:space="preserve">If a financial product or service fails, the program participant shall notify the attorney general not later than the 30th day before the date the program participant will cease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participant shall implement the wind down plan as described in the application under Section 2005.053.</w:t>
      </w:r>
    </w:p>
    <w:p w:rsidR="003F3435" w:rsidRDefault="0032493E">
      <w:pPr>
        <w:spacing w:line="480" w:lineRule="auto"/>
        <w:jc w:val="center"/>
      </w:pPr>
      <w:r>
        <w:rPr>
          <w:u w:val="single"/>
        </w:rPr>
        <w:t xml:space="preserve">SUBCHAPTER E. TERMINATION OF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2005.201.</w:t>
      </w:r>
      <w:r>
        <w:rPr>
          <w:u w:val="single"/>
        </w:rPr>
        <w:t xml:space="preserve"> </w:t>
      </w:r>
      <w:r>
        <w:rPr>
          <w:u w:val="single"/>
        </w:rPr>
        <w:t xml:space="preserve"> </w:t>
      </w:r>
      <w:r>
        <w:rPr>
          <w:u w:val="single"/>
        </w:rPr>
        <w:t xml:space="preserve">EXPIRATION.  This chapter expires on December 31, 2029.</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2005.202.</w:t>
      </w:r>
      <w:r>
        <w:rPr>
          <w:u w:val="single"/>
        </w:rPr>
        <w:t xml:space="preserve"> </w:t>
      </w:r>
      <w:r>
        <w:rPr>
          <w:u w:val="single"/>
        </w:rPr>
        <w:t xml:space="preserve"> </w:t>
      </w:r>
      <w:r>
        <w:rPr>
          <w:u w:val="single"/>
        </w:rPr>
        <w:t xml:space="preserve">PROGRAM WRAP UP.  The attorney general shall make all necessary preparations to ensure that all program participants' tests of financial products or services are concluded before the date under Section 2005.201.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