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86R6072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899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sale and purchase of certain aquatic products; creating a criminal offense;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47, Parks and Wildlife Code, is amended by adding Section 47.0121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47.0121.</w:t>
      </w:r>
      <w:r>
        <w:rPr>
          <w:u w:val="single"/>
        </w:rPr>
        <w:t xml:space="preserve"> </w:t>
      </w:r>
      <w:r>
        <w:rPr>
          <w:u w:val="single"/>
        </w:rPr>
        <w:t xml:space="preserve"> </w:t>
      </w:r>
      <w:r>
        <w:rPr>
          <w:u w:val="single"/>
        </w:rPr>
        <w:t xml:space="preserve">UNLAWFUL COMMERCIAL SALE OR PURCHASE OF AQUATIC PRODUCTS.  A person commits an offense if the person purchases for resale or receives for sale, barter, exchange, transport, or any other commercial purpose aquatic products that are taken, possessed, transported, or sold in violation of a federal or state law or regulation.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47.051, Parks and Wildlife Code, is amended to read as follows:</w:t>
      </w:r>
    </w:p>
    <w:p w:rsidR="003F3435" w:rsidRDefault="0032493E">
      <w:pPr>
        <w:spacing w:line="480" w:lineRule="auto"/>
        <w:ind w:firstLine="720"/>
        <w:jc w:val="both"/>
      </w:pPr>
      <w:r>
        <w:t xml:space="preserve">Sec.</w:t>
      </w:r>
      <w:r xml:space="preserve">
        <w:t> </w:t>
      </w:r>
      <w:r>
        <w:t xml:space="preserve">47.051.</w:t>
      </w:r>
      <w:r xml:space="preserve">
        <w:t> </w:t>
      </w:r>
      <w:r xml:space="preserve">
        <w:t> </w:t>
      </w:r>
      <w:r>
        <w:t xml:space="preserve">PENALTY.  Except as provided by </w:t>
      </w:r>
      <w:r>
        <w:rPr>
          <w:u w:val="single"/>
        </w:rPr>
        <w:t xml:space="preserve">Sections</w:t>
      </w:r>
      <w:r>
        <w:t xml:space="preserve"> [</w:t>
      </w:r>
      <w:r>
        <w:rPr>
          <w:strike/>
        </w:rPr>
        <w:t xml:space="preserve">Section</w:t>
      </w:r>
      <w:r>
        <w:t xml:space="preserve">] 47.052 </w:t>
      </w:r>
      <w:r>
        <w:rPr>
          <w:u w:val="single"/>
        </w:rPr>
        <w:t xml:space="preserve">and 47.053</w:t>
      </w:r>
      <w:r>
        <w:t xml:space="preserve"> [</w:t>
      </w:r>
      <w:r>
        <w:rPr>
          <w:strike/>
        </w:rPr>
        <w:t xml:space="preserve">of this code</w:t>
      </w:r>
      <w:r>
        <w:t xml:space="preserve">], a person who violates a provision of this chapter commits an offense that is a Class C Parks and Wildlife Code misdemeanor.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47, Parks and Wildlife Code, is amended by adding Section 47.053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47.053.</w:t>
      </w:r>
      <w:r>
        <w:rPr>
          <w:u w:val="single"/>
        </w:rPr>
        <w:t xml:space="preserve"> </w:t>
      </w:r>
      <w:r>
        <w:rPr>
          <w:u w:val="single"/>
        </w:rPr>
        <w:t xml:space="preserve"> </w:t>
      </w:r>
      <w:r>
        <w:rPr>
          <w:u w:val="single"/>
        </w:rPr>
        <w:t xml:space="preserve">PENALTY.  (a)  A person who violates or fails to comply with Section 47.0121 commits an offense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B Parks and Wildlife Code misdemeanor punishable by a fine of at least: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$500 if the weight of the aquatic products totals 10 pounds or more but less than 50 pounds;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$1,000 if the weight of the aquatic products totals 50 pounds or more but less than 100 pounds;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Class A Parks and Wildlife Code misdemeanor punishable by a fine of at least: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$1,500 if the weight of the aquatic products totals 100 pounds or more but less than 200 pounds;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$2,000 if the weight of the aquatic products totals 200 pounds or more but less than 300 pounds;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Parks and Wildlife Code state jail felony for which, in addition to confinement, the person may be punished by a fine of at least: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$3,000 if the weight of the aquatic products totals 300 pounds or more but less than 500 pounds;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$4,000 if the weight of the aquatic products totals 500 pounds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may be prosecuted in the county in which the aquatic products were unlawfully taken, possessed, transported, or sold or in any county through or into which the aquatic products were taken or transported.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aquatic products are obtained in violation of Section 47.0121 under one scheme or continuing course of conduct, whether from the same or several sources, the scheme or conduct may be considered as one offense and the weight of the aquatic products aggregated in determining the grade of the offense.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