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86R10514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certain persons obtained for the purposes of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is amended by adding Subdivisions (4-a) and (18-a)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"Federal judge"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judge, former judge, or retired judge of a United States court of appeals;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judge, former judge, or retired judge of a United States district court;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former judge, or retired judge of a United States bankruptcy court;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magistrate judge, former magistrate judge, or retired magistrate judge of a United States district court.</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"State judge"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judge, former judge, or retired judge of an appellate court, a district court, a constitutional county court, a county court at law, or a statutory probate court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judge appointed under Chapter 201, Family Code, or a retired associate judge or former associate judge appointed under that chapter;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magistrate or associate judge appointed under Chapter 54 or 54A,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justice of the peace;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municipal court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 Election Code, is amended by amending Subsections (c) and (d) and adding Subsection (e)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t xml:space="preserve">the residence address of the applicant, if the applicant is a federal judge or state judge[</w:t>
      </w:r>
      <w:r>
        <w:rPr>
          <w:strike/>
        </w:rPr>
        <w:t xml:space="preserve">, as defined by Section 13.0021</w:t>
      </w:r>
      <w:r>
        <w:t xml:space="preserve">], the spouse of a federal judge or state judge, or an individual to whom Section 552.1175, Government Code, </w:t>
      </w:r>
      <w:r>
        <w:rPr>
          <w:u w:val="single"/>
        </w:rPr>
        <w:t xml:space="preserve">or Section 521.1211, Transportation Code,</w:t>
      </w:r>
      <w:r>
        <w:t xml:space="preserv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w:t>
      </w:r>
      <w:r>
        <w:rPr>
          <w:strike/>
        </w:rPr>
        <w:t xml:space="preserve">including an affidavit under Section 13.0021</w:t>
      </w:r>
      <w:r>
        <w:t xml:space="preserve">]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w:t>
      </w:r>
      <w:r>
        <w:rPr>
          <w:strike/>
        </w:rPr>
        <w:t xml:space="preserve">including an affidavit under Section 15.0215</w:t>
      </w:r>
      <w:r>
        <w:t xml:space="preserve">]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t xml:space="preserve">(6)</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t xml:space="preserve">(7)</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telephone number of any applicant submitting documentation under Subdivision (5), (6), (7), or (8)</w:t>
      </w:r>
      <w:r>
        <w:t xml:space="preserve">.</w:t>
      </w:r>
    </w:p>
    <w:p w:rsidR="003F3435" w:rsidRDefault="0032493E">
      <w:pPr>
        <w:spacing w:line="480" w:lineRule="auto"/>
        <w:ind w:firstLine="720"/>
        <w:jc w:val="both"/>
      </w:pPr>
      <w:r>
        <w:t xml:space="preserve">(d)</w:t>
      </w:r>
      <w:r xml:space="preserve">
        <w:t> </w:t>
      </w:r>
      <w:r xml:space="preserve">
        <w:t> </w:t>
      </w:r>
      <w:r>
        <w:t xml:space="preserve">The voter registrar or other county official who has access to the information furnished on a registration application may not post the following information on a website:</w:t>
      </w:r>
    </w:p>
    <w:p w:rsidR="003F3435" w:rsidRDefault="0032493E">
      <w:pPr>
        <w:spacing w:line="480" w:lineRule="auto"/>
        <w:ind w:firstLine="1440"/>
        <w:jc w:val="both"/>
      </w:pPr>
      <w:r>
        <w:t xml:space="preserve">(1)</w:t>
      </w:r>
      <w:r xml:space="preserve">
        <w:t> </w:t>
      </w:r>
      <w:r xml:space="preserve">
        <w:t> </w:t>
      </w:r>
      <w:r>
        <w:t xml:space="preserve">a telephone number;</w:t>
      </w:r>
    </w:p>
    <w:p w:rsidR="003F3435" w:rsidRDefault="0032493E">
      <w:pPr>
        <w:spacing w:line="480" w:lineRule="auto"/>
        <w:ind w:firstLine="1440"/>
        <w:jc w:val="both"/>
      </w:pPr>
      <w:r>
        <w:t xml:space="preserve">(2)</w:t>
      </w:r>
      <w:r xml:space="preserve">
        <w:t> </w:t>
      </w:r>
      <w:r xml:space="preserve">
        <w:t> </w:t>
      </w:r>
      <w:r>
        <w:t xml:space="preserve">a social security number;</w:t>
      </w:r>
    </w:p>
    <w:p w:rsidR="003F3435" w:rsidRDefault="0032493E">
      <w:pPr>
        <w:spacing w:line="480" w:lineRule="auto"/>
        <w:ind w:firstLine="1440"/>
        <w:jc w:val="both"/>
      </w:pPr>
      <w:r>
        <w:t xml:space="preserve">(3)</w:t>
      </w:r>
      <w:r xml:space="preserve">
        <w:t> </w:t>
      </w:r>
      <w:r xml:space="preserve">
        <w:t> </w:t>
      </w:r>
      <w:r>
        <w:t xml:space="preserve">a driver's license number or a number of a personal identification card;</w:t>
      </w:r>
    </w:p>
    <w:p w:rsidR="003F3435" w:rsidRDefault="0032493E">
      <w:pPr>
        <w:spacing w:line="480" w:lineRule="auto"/>
        <w:ind w:firstLine="1440"/>
        <w:jc w:val="both"/>
      </w:pPr>
      <w:r>
        <w:t xml:space="preserve">(4)</w:t>
      </w:r>
      <w:r xml:space="preserve">
        <w:t> </w:t>
      </w:r>
      <w:r xml:space="preserve">
        <w:t> </w:t>
      </w:r>
      <w:r>
        <w:t xml:space="preserve">a date of birth; or</w:t>
      </w:r>
    </w:p>
    <w:p w:rsidR="003F3435" w:rsidRDefault="0032493E">
      <w:pPr>
        <w:spacing w:line="480" w:lineRule="auto"/>
        <w:ind w:firstLine="1440"/>
        <w:jc w:val="both"/>
      </w:pPr>
      <w:r>
        <w:t xml:space="preserve">(5)</w:t>
      </w:r>
      <w:r xml:space="preserve">
        <w:t> </w:t>
      </w:r>
      <w:r xml:space="preserve">
        <w:t> </w:t>
      </w:r>
      <w:r>
        <w:t xml:space="preserve">the residence address of a voter who </w:t>
      </w:r>
      <w:r>
        <w:rPr>
          <w:u w:val="single"/>
        </w:rPr>
        <w:t xml:space="preserve">submits documentation under Subsection (c)(5), (6), (7), or (8) to the voter registrar</w:t>
      </w:r>
      <w:r>
        <w:t xml:space="preserve"> [</w:t>
      </w:r>
      <w:r>
        <w:rPr>
          <w:strike/>
        </w:rPr>
        <w:t xml:space="preserve">is a federal judge or state judge, as defined by Section 13.0021, or the spouse of a federal judge or state judge, if the voter included an affidavit with the application under Section 13.0021</w:t>
      </w:r>
      <w:r>
        <w:t xml:space="preserve">] or </w:t>
      </w:r>
      <w:r>
        <w:rPr>
          <w:u w:val="single"/>
        </w:rPr>
        <w:t xml:space="preserve">regarding whom</w:t>
      </w:r>
      <w:r>
        <w:t xml:space="preserve"> the registrar has received </w:t>
      </w:r>
      <w:r>
        <w:rPr>
          <w:u w:val="single"/>
        </w:rPr>
        <w:t xml:space="preserve">notification</w:t>
      </w:r>
      <w:r>
        <w:t xml:space="preserve"> [</w:t>
      </w:r>
      <w:r>
        <w:rPr>
          <w:strike/>
        </w:rPr>
        <w:t xml:space="preserve">an affidavit submitted</w:t>
      </w:r>
      <w:r>
        <w:t xml:space="preserve">] under Section 15.0215.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Documentation submitted under Subsection (c)(5), (6), (7), or (8) shall be retained on file with the voter registration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15.0215(b), Election Code, is amended to read as follows:</w:t>
      </w:r>
    </w:p>
    <w:p w:rsidR="003F3435" w:rsidRDefault="0032493E">
      <w:pPr>
        <w:spacing w:line="480" w:lineRule="auto"/>
        <w:ind w:firstLine="720"/>
        <w:jc w:val="both"/>
      </w:pPr>
      <w:r>
        <w:t xml:space="preserve">(b)</w:t>
      </w:r>
      <w:r xml:space="preserve">
        <w:t> </w:t>
      </w:r>
      <w:r xml:space="preserve">
        <w:t> </w:t>
      </w:r>
      <w:r>
        <w:t xml:space="preserve">On receiving notice from the Office of Court Administration of the Texas Judicial System of the person's qualification for office as a federal judge or state judge and of the name of the judge's spouse, if applicable, the registrar of the county in which the judge resides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omit from the registration list the residence address of the judge and the spouse of the judge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memorandum of the notice, indicating the substance and date of the notification, and retain the memorandum on file with the application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15.081(d),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(b), the suspense list may not contain the residence address of a voter </w:t>
      </w:r>
      <w:r>
        <w:rPr>
          <w:u w:val="single"/>
        </w:rPr>
        <w:t xml:space="preserve">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original or supplemental list of registered voters may not contain the residence address of a voter </w:t>
      </w:r>
      <w:r>
        <w:rPr>
          <w:u w:val="single"/>
        </w:rPr>
        <w:t xml:space="preserve">whose residence address is confidential under Section 13.004</w:t>
      </w:r>
      <w:r>
        <w:t xml:space="preserve"> [</w:t>
      </w:r>
      <w:r>
        <w:rPr>
          <w:strike/>
        </w:rPr>
        <w:t xml:space="preserve">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In this subsection, "federal judge" and "state judge" have the meanings assigned by Section 13.0021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Information furnished under this section may not include:</w:t>
      </w:r>
    </w:p>
    <w:p w:rsidR="003F3435" w:rsidRDefault="0032493E">
      <w:pPr>
        <w:spacing w:line="480" w:lineRule="auto"/>
        <w:ind w:firstLine="1440"/>
        <w:jc w:val="both"/>
      </w:pPr>
      <w:r>
        <w:t xml:space="preserve">(1)</w:t>
      </w:r>
      <w:r xml:space="preserve">
        <w:t> </w:t>
      </w:r>
      <w:r xml:space="preserve">
        <w:t> </w:t>
      </w:r>
      <w:r>
        <w:t xml:space="preserve">a voter's social security number; or</w:t>
      </w:r>
    </w:p>
    <w:p w:rsidR="003F3435" w:rsidRDefault="0032493E">
      <w:pPr>
        <w:spacing w:line="480" w:lineRule="auto"/>
        <w:ind w:firstLine="1440"/>
        <w:jc w:val="both"/>
      </w:pPr>
      <w:r>
        <w:t xml:space="preserve">(2)</w:t>
      </w:r>
      <w:r xml:space="preserve">
        <w:t> </w:t>
      </w:r>
      <w:r xml:space="preserve">
        <w:t> </w:t>
      </w:r>
      <w:r>
        <w:t xml:space="preserve">the residence address of a voter </w:t>
      </w:r>
      <w:r>
        <w:rPr>
          <w:u w:val="single"/>
        </w:rPr>
        <w:t xml:space="preserve">whose residence address is confidential under Section 13.004</w:t>
      </w:r>
      <w:r>
        <w:t xml:space="preserve"> [</w:t>
      </w:r>
      <w:r>
        <w:rPr>
          <w:strike/>
        </w:rPr>
        <w:t xml:space="preserve">who is a federal judge or state judge, as defined by Section 13.0021, or the spouse of a federal judge or state judge, if the voter included an affidavit with the voter's registration application under Section 13.0021 or the applicable registrar has received an affidavit submitted under Section 15.0215</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w:t>
      </w:r>
      <w:r>
        <w:rPr>
          <w:u w:val="single"/>
        </w:rPr>
        <w:t xml:space="preserve">1.005</w:t>
      </w:r>
      <w:r>
        <w:t xml:space="preserve"> [</w:t>
      </w:r>
      <w:r>
        <w:rPr>
          <w:strike/>
        </w:rPr>
        <w:t xml:space="preserve">13.0021(a)</w:t>
      </w:r>
      <w:r>
        <w:t xml:space="preserve">], Election Code, or a spouse of a current or former federal judge or state judge[</w:t>
      </w:r>
      <w:r>
        <w:rPr>
          <w:strike/>
        </w:rPr>
        <w:t xml:space="preserve">; or</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r>
        <w:rPr>
          <w:u w:val="single"/>
        </w:rPr>
        <w:t xml:space="preserve">, or special investigators as described by Article 2.122, Code of Criminal Procedure</w:t>
      </w:r>
      <w:r>
        <w:t xml:space="preserv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w:t>
      </w:r>
      <w:r>
        <w:rPr>
          <w:u w:val="single"/>
        </w:rPr>
        <w:t xml:space="preserve">1.005</w:t>
      </w:r>
      <w:r>
        <w:t xml:space="preserve"> [</w:t>
      </w:r>
      <w:r>
        <w:rPr>
          <w:strike/>
        </w:rPr>
        <w:t xml:space="preserve">13.0021</w:t>
      </w:r>
      <w:r>
        <w:t xml:space="preserve">], Election Code; and</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552.1175, Government Code, applies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13.0021(a) and 15.0215(a), Election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