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86R10991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w:t>
      </w:r>
      <w:r xml:space="preserve">
        <w:tab wTab="150" tlc="none" cTlc="0"/>
      </w:r>
      <w:r>
        <w:t xml:space="preserve">S.B.</w:t>
      </w:r>
      <w:r xml:space="preserve">
        <w:t> </w:t>
      </w:r>
      <w:r>
        <w:t xml:space="preserve">No.</w:t>
      </w:r>
      <w:r xml:space="preserve">
        <w:t> </w:t>
      </w:r>
      <w:r>
        <w:t xml:space="preserve">916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supportive palliative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G, Title 2, Health and Safety Code, is amended by adding Chapter 142A to read as follows:</w:t>
      </w:r>
    </w:p>
    <w:p w:rsidR="003F3435" w:rsidRDefault="0032493E">
      <w:pPr>
        <w:spacing w:line="480" w:lineRule="auto"/>
        <w:jc w:val="center"/>
      </w:pPr>
      <w:r>
        <w:rPr>
          <w:u w:val="single"/>
        </w:rPr>
        <w:t xml:space="preserve">CHAPTER 142A.  SUPPORTIVE PALLIATIVE CARE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142A.0001.</w:t>
      </w:r>
      <w:r>
        <w:rPr>
          <w:u w:val="single"/>
        </w:rPr>
        <w:t xml:space="preserve"> </w:t>
      </w:r>
      <w:r>
        <w:rPr>
          <w:u w:val="single"/>
        </w:rPr>
        <w:t xml:space="preserve"> </w:t>
      </w:r>
      <w:r>
        <w:rPr>
          <w:u w:val="single"/>
        </w:rPr>
        <w:t xml:space="preserve">DEFINITION.  In this chapter, "supportive palliative care" means patient- and family-centered care provided without regard to a patient's age or terminal prognosis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does not require the patient to decline methods of treatment or therapies that cure or minimize the effects of the patient's illness;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optimizes the quality of life for a patient with a life-threatening or limiting illness and the patient's family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anticipating, preventing, and treating the patient's pain related to the patient's physical, psychosocial, social, and spiritual condition;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addressing the physical, intellectual, emotional, cultural, social, and spiritual needs of the patient;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facilitating patient autonomy;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ensuring the patient receives relevant information regarding treatment to enable the patient to provide informed consent.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142A.0002.</w:t>
      </w:r>
      <w:r>
        <w:rPr>
          <w:u w:val="single"/>
        </w:rPr>
        <w:t xml:space="preserve"> </w:t>
      </w:r>
      <w:r>
        <w:rPr>
          <w:u w:val="single"/>
        </w:rPr>
        <w:t xml:space="preserve"> </w:t>
      </w:r>
      <w:r>
        <w:rPr>
          <w:u w:val="single"/>
        </w:rPr>
        <w:t xml:space="preserve">RULES AND MINIMUM STANDARDS.  The executive commissioner, in collaboration with health care providers providing supportive palliative care services and other interested persons, shall adopt rules establishing minimum standards for the scope and delivery of supportive palliative care services, including rules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distinguish supportive palliative care services from hospice services provided under Chapter 142;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coordinate and align the delivery of supportive palliative care services in various health care settings.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142A.0003.</w:t>
      </w:r>
      <w:r>
        <w:rPr>
          <w:u w:val="single"/>
        </w:rPr>
        <w:t xml:space="preserve"> </w:t>
      </w:r>
      <w:r>
        <w:rPr>
          <w:u w:val="single"/>
        </w:rPr>
        <w:t xml:space="preserve"> </w:t>
      </w:r>
      <w:r>
        <w:rPr>
          <w:u w:val="single"/>
        </w:rPr>
        <w:t xml:space="preserve">PILOT PROGRAM.  (a)  The executive commissioner by rule may develop and implement a limited pilot program in one or more geographic areas of this state to coordinate the delivery of supportive palliative care services to vulnerable individuals with serious illnesses, as defined by rule by the executive commissioner.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executive commissioner develops and implements a pilot program under this section, the executive commissioner shall, not later than the first anniversary of the date the pilot program expires, prepare and submit to the governor, lieutenant governor, and legislature a written report that summarizes the outcomes of the pilot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September 1, 2025.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142.001(15), Health and Safety Code, is amended to read as follows:</w:t>
      </w:r>
    </w:p>
    <w:p w:rsidR="003F3435" w:rsidRDefault="0032493E">
      <w:pPr>
        <w:spacing w:line="480" w:lineRule="auto"/>
        <w:ind w:firstLine="1440"/>
        <w:jc w:val="both"/>
      </w:pPr>
      <w:r>
        <w:t xml:space="preserve">(15)</w:t>
      </w:r>
      <w:r xml:space="preserve">
        <w:t> </w:t>
      </w:r>
      <w:r xml:space="preserve">
        <w:t> </w:t>
      </w:r>
      <w:r>
        <w:t xml:space="preserve">"Hospice services" means services, including services provided by unlicensed personnel under the delegation of a registered nurse or physical therapist, provided to a client or a client's family as part of a coordinated program consistent with the standards and rules adopted under this chapter.  These services include palliative care </w:t>
      </w:r>
      <w:r>
        <w:rPr>
          <w:u w:val="single"/>
        </w:rPr>
        <w:t xml:space="preserve">other than supportive palliative care, as defined by Section 142A.0001,</w:t>
      </w:r>
      <w:r>
        <w:t xml:space="preserve"> for terminally ill clients and support services for clients and their families that:</w:t>
      </w:r>
    </w:p>
    <w:p w:rsidR="003F3435" w:rsidRDefault="0032493E">
      <w:pPr>
        <w:spacing w:line="480" w:lineRule="auto"/>
        <w:ind w:firstLine="2160"/>
        <w:jc w:val="both"/>
      </w:pPr>
      <w:r>
        <w:t xml:space="preserve">(A)</w:t>
      </w:r>
      <w:r xml:space="preserve">
        <w:t> </w:t>
      </w:r>
      <w:r xml:space="preserve">
        <w:t> </w:t>
      </w:r>
      <w:r>
        <w:t xml:space="preserve">are available 24 hours a day, seven days a week, during the last stages of illness, during death, and during bereavement;</w:t>
      </w:r>
    </w:p>
    <w:p w:rsidR="003F3435" w:rsidRDefault="0032493E">
      <w:pPr>
        <w:spacing w:line="480" w:lineRule="auto"/>
        <w:ind w:firstLine="2160"/>
        <w:jc w:val="both"/>
      </w:pPr>
      <w:r>
        <w:t xml:space="preserve">(B)</w:t>
      </w:r>
      <w:r xml:space="preserve">
        <w:t> </w:t>
      </w:r>
      <w:r xml:space="preserve">
        <w:t> </w:t>
      </w:r>
      <w:r>
        <w:t xml:space="preserve">are provided by a medically directed interdisciplinary team; and</w:t>
      </w:r>
    </w:p>
    <w:p w:rsidR="003F3435" w:rsidRDefault="0032493E">
      <w:pPr>
        <w:spacing w:line="480" w:lineRule="auto"/>
        <w:ind w:firstLine="2160"/>
        <w:jc w:val="both"/>
      </w:pPr>
      <w:r>
        <w:t xml:space="preserve">(C)</w:t>
      </w:r>
      <w:r xml:space="preserve">
        <w:t> </w:t>
      </w:r>
      <w:r xml:space="preserve">
        <w:t> </w:t>
      </w:r>
      <w:r>
        <w:t xml:space="preserve">may be provided in a home, nursing home, residential unit, or inpatient unit according to need.  These services do not include inpatient care normally provided in a licensed hospital to a terminally ill person who has not elected to be a hospice client.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As soon as practicable after the effective date of this Act, the executive commissioner of the Health and Human Services Commission shall adopt the rules and minimum standards required by Chapter 142A, Health and Safety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916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