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86R2665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Flores</w:t>
      </w:r>
      <w:r xml:space="preserve">
        <w:tab wTab="150" tlc="none" cTlc="0"/>
      </w:r>
      <w:r>
        <w:t xml:space="preserve">S.B.</w:t>
      </w:r>
      <w:r xml:space="preserve">
        <w:t> </w:t>
      </w:r>
      <w:r>
        <w:t xml:space="preserve">No.</w:t>
      </w:r>
      <w:r xml:space="preserve">
        <w:t> </w:t>
      </w:r>
      <w:r>
        <w:t xml:space="preserve">961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citation for a criminal trespass offense punishable as a Class B misdemeanor.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14.06(d),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Subsection (c) applies only to a person charged with committing an offense under:</w:t>
      </w:r>
    </w:p>
    <w:p w:rsidR="003F3435" w:rsidRDefault="0032493E">
      <w:pPr>
        <w:spacing w:line="480" w:lineRule="auto"/>
        <w:ind w:firstLine="1440"/>
        <w:jc w:val="both"/>
      </w:pPr>
      <w:r>
        <w:t xml:space="preserve">(1)</w:t>
      </w:r>
      <w:r xml:space="preserve">
        <w:t> </w:t>
      </w:r>
      <w:r xml:space="preserve">
        <w:t> </w:t>
      </w:r>
      <w:r>
        <w:t xml:space="preserve">Section 481.121, Health and Safety Code, if the offense is punishable under Subsection (b)(1) or (2) of that section;</w:t>
      </w:r>
    </w:p>
    <w:p w:rsidR="003F3435" w:rsidRDefault="0032493E">
      <w:pPr>
        <w:spacing w:line="480" w:lineRule="auto"/>
        <w:ind w:firstLine="1440"/>
        <w:jc w:val="both"/>
      </w:pPr>
      <w:r>
        <w:t xml:space="preserve">(1-a)</w:t>
      </w:r>
      <w:r xml:space="preserve">
        <w:t> </w:t>
      </w:r>
      <w:r xml:space="preserve">
        <w:t> </w:t>
      </w:r>
      <w:r>
        <w:t xml:space="preserve">Section 481.1161, Health and Safety Code, if the offense is punishable under Subsection (b)(1) or (2) of that section;</w:t>
      </w:r>
    </w:p>
    <w:p w:rsidR="003F3435" w:rsidRDefault="0032493E">
      <w:pPr>
        <w:spacing w:line="480" w:lineRule="auto"/>
        <w:ind w:firstLine="1440"/>
        <w:jc w:val="both"/>
      </w:pPr>
      <w:r>
        <w:t xml:space="preserve">(2)</w:t>
      </w:r>
      <w:r xml:space="preserve">
        <w:t> </w:t>
      </w:r>
      <w:r xml:space="preserve">
        <w:t> </w:t>
      </w:r>
      <w:r>
        <w:t xml:space="preserve">Section 28.03, Penal Code, if the offense is punishable under Subsection (b)(2) of that section;</w:t>
      </w:r>
    </w:p>
    <w:p w:rsidR="003F3435" w:rsidRDefault="0032493E">
      <w:pPr>
        <w:spacing w:line="480" w:lineRule="auto"/>
        <w:ind w:firstLine="1440"/>
        <w:jc w:val="both"/>
      </w:pPr>
      <w:r>
        <w:t xml:space="preserve">(3)</w:t>
      </w:r>
      <w:r xml:space="preserve">
        <w:t> </w:t>
      </w:r>
      <w:r xml:space="preserve">
        <w:t> </w:t>
      </w:r>
      <w:r>
        <w:t xml:space="preserve">Section 28.08, Penal Code, if the offense is punishable under Subsection (b)(2) or (3) of that section;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Section 30.05, Penal Code, if the offense is punishable under Subsection (d)(1) of that section;</w:t>
      </w:r>
    </w:p>
    <w:p w:rsidR="003F3435" w:rsidRDefault="0032493E">
      <w:pPr>
        <w:spacing w:line="480" w:lineRule="auto"/>
        <w:ind w:firstLine="1440"/>
        <w:jc w:val="both"/>
      </w:pPr>
      <w:r>
        <w:t xml:space="preserve">(4)</w:t>
      </w:r>
      <w:r xml:space="preserve">
        <w:t> </w:t>
      </w:r>
      <w:r xml:space="preserve">
        <w:t> </w:t>
      </w:r>
      <w:r>
        <w:t xml:space="preserve">Section 31.03, Penal Code, if the offense is punishable under Subsection (e)(2)(A) of that section;</w:t>
      </w:r>
    </w:p>
    <w:p w:rsidR="003F3435" w:rsidRDefault="0032493E">
      <w:pPr>
        <w:spacing w:line="480" w:lineRule="auto"/>
        <w:ind w:firstLine="1440"/>
        <w:jc w:val="both"/>
      </w:pPr>
      <w:r>
        <w:t xml:space="preserve">(5)</w:t>
      </w:r>
      <w:r xml:space="preserve">
        <w:t> </w:t>
      </w:r>
      <w:r xml:space="preserve">
        <w:t> </w:t>
      </w:r>
      <w:r>
        <w:t xml:space="preserve">Section 31.04, Penal Code, if the offense is punishable under Subsection (e)(2) of that section;</w:t>
      </w:r>
    </w:p>
    <w:p w:rsidR="003F3435" w:rsidRDefault="0032493E">
      <w:pPr>
        <w:spacing w:line="480" w:lineRule="auto"/>
        <w:ind w:firstLine="1440"/>
        <w:jc w:val="both"/>
      </w:pPr>
      <w:r>
        <w:t xml:space="preserve">(6)</w:t>
      </w:r>
      <w:r xml:space="preserve">
        <w:t> </w:t>
      </w:r>
      <w:r xml:space="preserve">
        <w:t> </w:t>
      </w:r>
      <w:r>
        <w:t xml:space="preserve">Section 38.114, Penal Code, if the offense is punishable as a Class B misdemeanor; or</w:t>
      </w:r>
    </w:p>
    <w:p w:rsidR="003F3435" w:rsidRDefault="0032493E">
      <w:pPr>
        <w:spacing w:line="480" w:lineRule="auto"/>
        <w:ind w:firstLine="1440"/>
        <w:jc w:val="both"/>
      </w:pPr>
      <w:r>
        <w:t xml:space="preserve">(7)</w:t>
      </w:r>
      <w:r xml:space="preserve">
        <w:t> </w:t>
      </w:r>
      <w:r xml:space="preserve">
        <w:t> </w:t>
      </w:r>
      <w:r>
        <w:t xml:space="preserve">Section 521.457,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14.06(d), Code of Criminal Procedure,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