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Transportation;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969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w:t>
      </w:r>
      <w:r>
        <w:rPr>
          <w:u w:val="single"/>
        </w:rPr>
        <w:t xml:space="preserve"> </w:t>
      </w:r>
      <w:r>
        <w:rPr>
          <w:u w:val="single"/>
        </w:rPr>
        <w:t xml:space="preserve">DEVICES SUBJECT TO PEDESTRIAN LAWS</w:t>
      </w:r>
    </w:p>
    <w:p w:rsidR="003F3435" w:rsidRDefault="0032493E">
      <w:pPr>
        <w:spacing w:line="480" w:lineRule="auto"/>
        <w:jc w:val="center"/>
      </w:pPr>
      <w:r>
        <w:rPr>
          <w:u w:val="single"/>
        </w:rPr>
        <w:t xml:space="preserve">SUBCHAPTER A. </w:t>
      </w:r>
      <w:r>
        <w:rPr>
          <w:u w:val="single"/>
        </w:rPr>
        <w:t xml:space="preserve"> </w:t>
      </w:r>
      <w:r>
        <w:rPr>
          <w:u w:val="single"/>
        </w:rPr>
        <w:t xml:space="preserve">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manufactured primarily for transporting cargo in a pedestrian area or on the side or shoulder of a highway;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w:t>
      </w:r>
      <w:r>
        <w:rPr>
          <w:u w:val="single"/>
        </w:rPr>
        <w:t xml:space="preserve"> </w:t>
      </w:r>
      <w:r>
        <w:rPr>
          <w:u w:val="single"/>
        </w:rPr>
        <w:t xml:space="preserve"> </w:t>
      </w:r>
      <w:r>
        <w:rPr>
          <w:u w:val="single"/>
        </w:rPr>
        <w:t xml:space="preserve">The operation of a personal delivery or mobile carrying device in a pedestrian area or on the side or shoulder of a highway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 that are not inconsistent with this subchapter, as authorized under Section 552A.0009.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w:t>
      </w:r>
      <w:r>
        <w:rPr>
          <w:u w:val="single"/>
        </w:rPr>
        <w:t xml:space="preserve">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has the capability to monitor or exercise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w:t>
      </w:r>
      <w:r>
        <w:rPr>
          <w:u w:val="single"/>
        </w:rPr>
        <w:t xml:space="preserve">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or obstruct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 under Section 552A.0009;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in a quantity requiring placarding by a regulation issued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AND SPEEDS OF OPERATION.  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at a speed of not more than 10 miles per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side of a roadway or the shoulder of a highway at a speed of not more than 20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w:t>
      </w:r>
      <w:r>
        <w:rPr>
          <w:u w:val="single"/>
        </w:rPr>
        <w:t xml:space="preserve">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w:t>
      </w:r>
      <w:r>
        <w:rPr>
          <w:u w:val="single"/>
        </w:rPr>
        <w:t xml:space="preserve"> </w:t>
      </w:r>
      <w:r>
        <w:rPr>
          <w:u w:val="single"/>
        </w:rPr>
        <w:t xml:space="preserve"> </w:t>
      </w:r>
      <w:r>
        <w:rPr>
          <w:u w:val="single"/>
        </w:rPr>
        <w:t xml:space="preserve">A mobile carrying device operated under this subchapter must 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w:t>
      </w:r>
      <w:r>
        <w:rPr>
          <w:u w:val="single"/>
        </w:rPr>
        <w:t xml:space="preserve"> </w:t>
      </w:r>
      <w:r>
        <w:rPr>
          <w:u w:val="single"/>
        </w:rPr>
        <w:t xml:space="preserve"> </w:t>
      </w:r>
      <w:r>
        <w:rPr>
          <w:u w:val="single"/>
        </w:rPr>
        <w:t xml:space="preserve">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 </w:t>
      </w:r>
      <w:r>
        <w:rPr>
          <w:u w:val="single"/>
        </w:rPr>
        <w:t xml:space="preserve">552A.0101</w:t>
      </w:r>
      <w:r>
        <w:t xml:space="preserve"> </w:t>
      </w:r>
      <w:r>
        <w:t xml:space="preserve">[</w:t>
      </w:r>
      <w:r>
        <w:rPr>
          <w:strike/>
        </w:rPr>
        <w:t xml:space="preserve">542.009</w:t>
      </w:r>
      <w:r>
        <w:t xml:space="preserve">]. </w:t>
      </w:r>
      <w:r>
        <w:t xml:space="preserve"> </w:t>
      </w:r>
      <w:r>
        <w:t xml:space="preserve">OPERATORS OF CERTAIN MOBILITY DEVICES.  (a)</w:t>
      </w:r>
      <w:r xml:space="preserve">
        <w:t> </w:t>
      </w:r>
      <w:r xml:space="preserve">
        <w:t> </w:t>
      </w:r>
      <w:r>
        <w:t xml:space="preserve">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