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982</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21,</w:t>
      </w:r>
      <w:r xml:space="preserve">
        <w:t> </w:t>
      </w:r>
      <w:r>
        <w:t xml:space="preserve">2019; March</w:t>
      </w:r>
      <w:r xml:space="preserve">
        <w:t> </w:t>
      </w:r>
      <w:r>
        <w:t xml:space="preserve">1,</w:t>
      </w:r>
      <w:r xml:space="preserve">
        <w:t> </w:t>
      </w:r>
      <w:r>
        <w:t xml:space="preserve">2019, read first time and referred to Committee on Health &amp; Human Services; April</w:t>
      </w:r>
      <w:r xml:space="preserve">
        <w:t> </w:t>
      </w:r>
      <w:r>
        <w:t xml:space="preserve">4,</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982</w:t>
      </w:r>
      <w:r xml:space="preserve">
        <w:tab wTab="150" tlc="none" cTlc="0"/>
      </w:r>
      <w:r>
        <w:t xml:space="preserve">By:</w:t>
      </w:r>
      <w:r xml:space="preserve">
        <w:t> </w:t>
      </w:r>
      <w:r xml:space="preserve">
        <w:t> </w:t>
      </w:r>
      <w:r>
        <w:t xml:space="preserve">Kolkhorst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awareness of and access to health care service programs available during a disaster or emergency.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Sections 418.054 and 418.055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EMERGENCY PLAN FOR SPECIALTY CARE POPULATIONS.  The division, in consultation with the Department of State Health Services and local governmental entities that have established emergency management plans, shall develop a plan to increase the capabilities of local emergency shelters in the provision of shelter and care for specialty care populations during a disaster.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418.055.</w:t>
      </w:r>
      <w:r>
        <w:rPr>
          <w:u w:val="single"/>
        </w:rPr>
        <w:t xml:space="preserve"> </w:t>
      </w:r>
      <w:r>
        <w:rPr>
          <w:u w:val="single"/>
        </w:rPr>
        <w:t xml:space="preserve"> </w:t>
      </w:r>
      <w:r>
        <w:rPr>
          <w:u w:val="single"/>
        </w:rPr>
        <w:t xml:space="preserve">ACCESS TO LOCAL VOLUNTEER NETWORKS; VOLUNTEER MOBILE MEDICAL UNITS.  (a)</w:t>
      </w:r>
      <w:r>
        <w:rPr>
          <w:u w:val="single"/>
        </w:rPr>
        <w:t xml:space="preserve"> </w:t>
      </w:r>
      <w:r>
        <w:rPr>
          <w:u w:val="single"/>
        </w:rPr>
        <w:t xml:space="preserve"> </w:t>
      </w:r>
      <w:r>
        <w:rPr>
          <w:u w:val="single"/>
        </w:rPr>
        <w:t xml:space="preserve">The division, in consultation with the Department of State Health Services, shall increase awareness of and encourage local government emergency response teams to utilize services provided by local volunteer networks, including the Medical Reserve Corps, that are available in the area to respond during a disaster or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develop a plan to create and manage state-controlled volunteer mobile medical units in each public health region to assist counties that lack access to a volunteer network described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Division of Emergency Management is required to implement a provision of this Act only if the legislature appropriates money specifically for that purpose. </w:t>
      </w:r>
      <w:r>
        <w:t xml:space="preserve"> </w:t>
      </w:r>
      <w:r>
        <w:t xml:space="preserve">If the legislature does not appropriate money specifically for that purpose, the division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