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86R6116 MTB-D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Kolkhorst</w:t>
      </w:r>
      <w:r xml:space="preserve">
        <w:tab wTab="150" tlc="none" cTlc="0"/>
      </w:r>
      <w:r>
        <w:t xml:space="preserve">S.B.</w:t>
      </w:r>
      <w:r xml:space="preserve">
        <w:t> </w:t>
      </w:r>
      <w:r>
        <w:t xml:space="preserve">No.</w:t>
      </w:r>
      <w:r xml:space="preserve">
        <w:t> </w:t>
      </w:r>
      <w:r>
        <w:t xml:space="preserve">983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establishment of a work group to study local restrictions that impede disaster recovery efforts.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DEFINITION.  In this Act, "work group" means the work group established under this Act.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WORK GROUP ESTABLISHED.  (a) </w:t>
      </w:r>
      <w:r>
        <w:t xml:space="preserve"> </w:t>
      </w:r>
      <w:r>
        <w:t xml:space="preserve">The work group is composed of representatives of local, state, and federal governmental entities and private entities who are appointed by the lieutenant governor and the speaker of the house of representatives.</w:t>
      </w:r>
    </w:p>
    <w:p w:rsidR="003F3435" w:rsidRDefault="0032493E">
      <w:pPr>
        <w:spacing w:line="480" w:lineRule="auto"/>
        <w:ind w:firstLine="720"/>
        <w:jc w:val="both"/>
      </w:pPr>
      <w:r>
        <w:t xml:space="preserve">(b)</w:t>
      </w:r>
      <w:r xml:space="preserve">
        <w:t> </w:t>
      </w:r>
      <w:r xml:space="preserve">
        <w:t> </w:t>
      </w:r>
      <w:r>
        <w:t xml:space="preserve">Appointments to the work group under Subsection (a) of this section must be made not later than November 1, 2019.</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WORK GROUP DUTIES. </w:t>
      </w:r>
      <w:r>
        <w:t xml:space="preserve"> </w:t>
      </w:r>
      <w:r>
        <w:t xml:space="preserve">(a)  The work group shall conduct a study on local restrictions that impede disaster recovery efforts.</w:t>
      </w:r>
    </w:p>
    <w:p w:rsidR="003F3435" w:rsidRDefault="0032493E">
      <w:pPr>
        <w:spacing w:line="480" w:lineRule="auto"/>
        <w:ind w:firstLine="720"/>
        <w:jc w:val="both"/>
      </w:pPr>
      <w:r>
        <w:t xml:space="preserve">(b)</w:t>
      </w:r>
      <w:r xml:space="preserve">
        <w:t> </w:t>
      </w:r>
      <w:r xml:space="preserve">
        <w:t> </w:t>
      </w:r>
      <w:r>
        <w:t xml:space="preserve">The study conducted under Subsection (a) of this section must include:</w:t>
      </w:r>
    </w:p>
    <w:p w:rsidR="003F3435" w:rsidRDefault="0032493E">
      <w:pPr>
        <w:spacing w:line="480" w:lineRule="auto"/>
        <w:ind w:firstLine="1440"/>
        <w:jc w:val="both"/>
      </w:pPr>
      <w:r>
        <w:t xml:space="preserve">(1)</w:t>
      </w:r>
      <w:r xml:space="preserve">
        <w:t> </w:t>
      </w:r>
      <w:r xml:space="preserve">
        <w:t> </w:t>
      </w:r>
      <w:r>
        <w:t xml:space="preserve">an overview of official actions by governing bodies of political subdivisions and requirements imposed by deed restrictions or property owners' associations that impede state and federal disaster recovery efforts in this state; and</w:t>
      </w:r>
    </w:p>
    <w:p w:rsidR="003F3435" w:rsidRDefault="0032493E">
      <w:pPr>
        <w:spacing w:line="480" w:lineRule="auto"/>
        <w:ind w:firstLine="1440"/>
        <w:jc w:val="both"/>
      </w:pPr>
      <w:r>
        <w:t xml:space="preserve">(2)</w:t>
      </w:r>
      <w:r xml:space="preserve">
        <w:t> </w:t>
      </w:r>
      <w:r xml:space="preserve">
        <w:t> </w:t>
      </w:r>
      <w:r>
        <w:t xml:space="preserve">recommendations for minimizing the effect of the official actions and requirements described by Subdivision (1) of this subsection on state and federal disaster recovery efforts in this state.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REPORT. </w:t>
      </w:r>
      <w:r>
        <w:t xml:space="preserve"> </w:t>
      </w:r>
      <w:r>
        <w:t xml:space="preserve">Not later than November 1, 2020, the work group shall submit a written report to the members of the legislature with the results of the study required under Section 3 of this Act.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EXPIRATION DATE. </w:t>
      </w:r>
      <w:r>
        <w:t xml:space="preserve"> </w:t>
      </w:r>
      <w:r>
        <w:t xml:space="preserve">This Act expires and the work group is abolished January 1, 2021.</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EFFECTIVE DATE.  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983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