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991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issuance of digital identification.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"Department" and "driver's license" have the meanings assigned by Section 521.001, Transportation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"Digital identification" includes digital driver's licenses and digital personal identification certificates.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</w:t>
      </w:r>
      <w:r xml:space="preserve">
        <w:t> </w:t>
      </w:r>
      <w:r xml:space="preserve">
        <w:t> </w:t>
      </w:r>
      <w:r>
        <w:t xml:space="preserve">The department shall conduct a study on the feasibility of issuing digital identification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 whether the department should establish a pilot program for the issuance of digital identification;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 whether a person may use digital identification in the same manner as a physical driver's license or personal identification certificate, including whether circumstances exist under which a person may not use digital identification;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assess existing department infrastructure and identify changes required to issue digital identification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evaluate existing mobile applications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are capable of displaying digital identification;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 an authentication and verification process for a wireless communication device;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be used in any location regardless of the location's level of wireless connectivity or cellular service;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examine methods other digital identification programs use to maintain the security of the program,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how other digital identification programs ensure that the information provided by the digital identification is accessible only for that purpose;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security features other digital identification programs use to protect against identity theft.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December 1, 2022, the department shall submit to the governor, lieutenant governor, and members of the legislature a report that includes the findings of the study conducted under this section and any legislative recommendations based on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CONFIDENTIALITY.  Personal identifying information, as defined by Section 521.002, Business &amp; Commerce Code, collected or maintained for the study conducted by the department under Section 2 of this Act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 DATE. </w:t>
      </w:r>
      <w:r>
        <w:t xml:space="preserve"> </w:t>
      </w:r>
      <w:r>
        <w:t xml:space="preserve">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</w:t>
      </w:r>
      <w:r>
        <w:t xml:space="preserve">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