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1006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exemption from ad valorem taxation of income-producing tangible personal property having a value of less than a certain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11.145,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11.145.</w:t>
      </w:r>
      <w:r xml:space="preserve">
        <w:t> </w:t>
      </w:r>
      <w:r xml:space="preserve">
        <w:t> </w:t>
      </w:r>
      <w:r>
        <w:t xml:space="preserve">INCOME-PRODUCING TANGIBLE PERSONAL PROPERTY HAVING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11.145(a),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tangible personal property the person owns that is held or used for the production of income if that property has a taxable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