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86R8621 JXC-F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Zaffirini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1012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applicability of certain electric energy storage equipment requirements to municipally owned utilities and electric cooperatives.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35.152, Utilities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(b) does not require a municipally owned utility or an electric cooperative that owns or operates electric energy storage equipment or facilities described by Subsection (a) to register as a power generation company under Section 39.351(a).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1012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