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1016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30,</w:t>
      </w:r>
      <w:r xml:space="preserve">
        <w:t> </w:t>
      </w:r>
      <w:r>
        <w:t xml:space="preserve">2019, reported adversely, with favorable Committee Substitute by the following vote:</w:t>
      </w:r>
      <w:r>
        <w:t xml:space="preserve"> </w:t>
      </w:r>
      <w:r>
        <w:t xml:space="preserve"> </w:t>
      </w:r>
      <w:r>
        <w:t xml:space="preserve">Yeas 10, Nays 0; April</w:t>
      </w:r>
      <w:r xml:space="preserve">
        <w:t> </w:t>
      </w:r>
      <w:r>
        <w:t xml:space="preserve">30,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1016</w:t>
      </w:r>
      <w:r xml:space="preserve">
        <w:tab wTab="150" tlc="none" cTlc="0"/>
      </w:r>
      <w:r>
        <w:t xml:space="preserve">By:</w:t>
      </w:r>
      <w:r xml:space="preserve">
        <w:t> </w:t>
      </w:r>
      <w:r xml:space="preserve">
        <w:t> </w:t>
      </w:r>
      <w:r>
        <w:t xml:space="preserve">Powell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an audit by the Texas Education Agency of public school professional development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21.4513(a)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Using only available funds and resources from public or private sources, the agency shall [</w:t>
      </w:r>
      <w:r>
        <w:rPr>
          <w:strike/>
        </w:rPr>
        <w:t xml:space="preserve">periodically</w:t>
      </w:r>
      <w:r>
        <w:t xml:space="preserve">] conduct an audit </w:t>
      </w:r>
      <w:r>
        <w:rPr>
          <w:u w:val="single"/>
        </w:rPr>
        <w:t xml:space="preserve">at least once every four years</w:t>
      </w:r>
      <w:r>
        <w:t xml:space="preserve"> of the professional development requirements applicable to educators in this state </w:t>
      </w:r>
      <w:r>
        <w:rPr>
          <w:u w:val="single"/>
        </w:rPr>
        <w:t xml:space="preserve">and any other continuing education and training requirements</w:t>
      </w:r>
      <w:r>
        <w:t xml:space="preserve">, including state and federal requirements and requirements imposed by school districts.</w:t>
      </w:r>
    </w:p>
    <w:p w:rsidR="003F3435" w:rsidRDefault="0032493E">
      <w:pPr>
        <w:spacing w:line="480" w:lineRule="auto"/>
        <w:ind w:firstLine="720"/>
        <w:jc w:val="both"/>
      </w:pPr>
      <w:r>
        <w:t xml:space="preserve">(b)</w:t>
      </w:r>
      <w:r xml:space="preserve">
        <w:t> </w:t>
      </w:r>
      <w:r xml:space="preserve">
        <w:t> </w:t>
      </w:r>
      <w:r>
        <w:t xml:space="preserve">Based on audit results, the agency</w:t>
      </w:r>
      <w:r>
        <w:rPr>
          <w:u w:val="single"/>
        </w:rPr>
        <w:t xml:space="preserve">, with input from stakeholders and organizations that represent educators,</w:t>
      </w:r>
      <w:r>
        <w:t xml:space="preserve"> shall </w:t>
      </w:r>
      <w:r>
        <w:rPr>
          <w:u w:val="single"/>
        </w:rPr>
        <w:t xml:space="preserve">consider the value of maintaining existing state-mandated training requirements relating to specific topics and</w:t>
      </w:r>
      <w:r>
        <w:t xml:space="preserve"> seek to </w:t>
      </w:r>
      <w:r>
        <w:rPr>
          <w:u w:val="single"/>
        </w:rPr>
        <w:t xml:space="preserve">eliminate any unnecessary topic-specific training requirements,</w:t>
      </w:r>
      <w:r>
        <w:t xml:space="preserve"> eliminate </w:t>
      </w:r>
      <w:r>
        <w:rPr>
          <w:u w:val="single"/>
        </w:rPr>
        <w:t xml:space="preserve">any</w:t>
      </w:r>
      <w:r>
        <w:t xml:space="preserve"> conflicting requirements</w:t>
      </w:r>
      <w:r>
        <w:rPr>
          <w:u w:val="single"/>
        </w:rPr>
        <w:t xml:space="preserve">,</w:t>
      </w:r>
      <w:r>
        <w:t xml:space="preserve"> and consolidate </w:t>
      </w:r>
      <w:r>
        <w:rPr>
          <w:u w:val="single"/>
        </w:rPr>
        <w:t xml:space="preserve">any</w:t>
      </w:r>
      <w:r>
        <w:t xml:space="preserve"> duplicative requirements through the following methods, as appropriate:</w:t>
      </w:r>
    </w:p>
    <w:p w:rsidR="003F3435" w:rsidRDefault="0032493E">
      <w:pPr>
        <w:spacing w:line="480" w:lineRule="auto"/>
        <w:ind w:firstLine="1440"/>
        <w:jc w:val="both"/>
      </w:pPr>
      <w:r>
        <w:t xml:space="preserve">(1)</w:t>
      </w:r>
      <w:r xml:space="preserve">
        <w:t> </w:t>
      </w:r>
      <w:r xml:space="preserve">
        <w:t> </w:t>
      </w:r>
      <w:r>
        <w:t xml:space="preserve">taking administrative action;</w:t>
      </w:r>
    </w:p>
    <w:p w:rsidR="003F3435" w:rsidRDefault="0032493E">
      <w:pPr>
        <w:spacing w:line="480" w:lineRule="auto"/>
        <w:ind w:firstLine="1440"/>
        <w:jc w:val="both"/>
      </w:pPr>
      <w:r>
        <w:t xml:space="preserve">(2)</w:t>
      </w:r>
      <w:r xml:space="preserve">
        <w:t> </w:t>
      </w:r>
      <w:r xml:space="preserve">
        <w:t> </w:t>
      </w:r>
      <w:r>
        <w:t xml:space="preserve">encouraging school districts to make appropriate changes to district policies; or</w:t>
      </w:r>
    </w:p>
    <w:p w:rsidR="003F3435" w:rsidRDefault="0032493E">
      <w:pPr>
        <w:spacing w:line="480" w:lineRule="auto"/>
        <w:ind w:firstLine="1440"/>
        <w:jc w:val="both"/>
      </w:pPr>
      <w:r>
        <w:t xml:space="preserve">(3)</w:t>
      </w:r>
      <w:r xml:space="preserve">
        <w:t> </w:t>
      </w:r>
      <w:r xml:space="preserve">
        <w:t> </w:t>
      </w:r>
      <w:r>
        <w:t xml:space="preserve">recommending statutory changes to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2020, the Texas Education Agency shall complete an audit of professional development training requirements as required by Section 21.4513, Education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