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86R8307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locations at which a cottage food production operation may sell products.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437.001(2-b),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(2-b)</w:t>
      </w:r>
      <w:r xml:space="preserve">
        <w:t> </w:t>
      </w:r>
      <w:r xml:space="preserve">
        <w:t> </w:t>
      </w:r>
      <w:r>
        <w:t xml:space="preserve">"Cottage food production operation" means an individual, operating out of the individual's home,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produces at the individual's home, subject to Section 437.0196: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baked good that is not a potentially hazardous food, as defined by Section 437.0196;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candy;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coated and uncoated nuts;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unroasted nut butters;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fruit butters;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 canned jam or jelly;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a fruit pie;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dehydrated fruit or vegetables, including dried beans;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popcorn and popcorn snacks;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(x)</w:t>
      </w:r>
      <w:r xml:space="preserve">
        <w:t> </w:t>
      </w:r>
      <w:r xml:space="preserve">
        <w:t> </w:t>
      </w:r>
      <w:r>
        <w:t xml:space="preserve">cereal, including granola;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(xi)</w:t>
      </w:r>
      <w:r xml:space="preserve">
        <w:t> </w:t>
      </w:r>
      <w:r xml:space="preserve">
        <w:t> </w:t>
      </w:r>
      <w:r>
        <w:t xml:space="preserve">dry mix;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(xii)</w:t>
      </w:r>
      <w:r xml:space="preserve">
        <w:t> </w:t>
      </w:r>
      <w:r xml:space="preserve">
        <w:t> </w:t>
      </w:r>
      <w:r>
        <w:t xml:space="preserve">vinegar;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(xiii)</w:t>
      </w:r>
      <w:r xml:space="preserve">
        <w:t> </w:t>
      </w:r>
      <w:r xml:space="preserve">
        <w:t> </w:t>
      </w:r>
      <w:r>
        <w:t xml:space="preserve">pickles;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(xiv)</w:t>
      </w:r>
      <w:r xml:space="preserve">
        <w:t> </w:t>
      </w:r>
      <w:r xml:space="preserve">
        <w:t> </w:t>
      </w:r>
      <w:r>
        <w:t xml:space="preserve">mustard;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(xv)</w:t>
      </w:r>
      <w:r xml:space="preserve">
        <w:t> </w:t>
      </w:r>
      <w:r xml:space="preserve">
        <w:t> </w:t>
      </w:r>
      <w:r>
        <w:t xml:space="preserve">roasted coffee or dry tea;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(xvi)</w:t>
      </w:r>
      <w:r xml:space="preserve">
        <w:t> </w:t>
      </w:r>
      <w:r xml:space="preserve">
        <w:t> </w:t>
      </w:r>
      <w:r>
        <w:t xml:space="preserve">a dried herb or dried herb mix;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annual gross income of $50,000 or less from the sale of food described by Paragraph (A);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sells the foods produced under Paragraph (A) only directly to consumers at the individual's home, a farmers' market, a farm stand, or a municipal, county, or </w:t>
      </w:r>
      <w:r>
        <w:rPr>
          <w:u w:val="single"/>
        </w:rPr>
        <w:t xml:space="preserve">for-profit or</w:t>
      </w:r>
      <w:r>
        <w:t xml:space="preserve"> nonprofit fair, festival, or event;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delivers products to the consumer at the point of sale or another location designated by the consumer.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