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money in the ship channel improvement revolving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a revolving loan program to use money from the fund to finance qualified projects </w:t>
      </w:r>
      <w:r>
        <w:rPr>
          <w:u w:val="single"/>
        </w:rPr>
        <w:t xml:space="preserve">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for</w:t>
      </w:r>
      <w:r>
        <w:t xml:space="preserve">] navigation districts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municipalities or boards of trustees under Chapter 54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