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86R4928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by which the Texas Water Development Board is required to identify and designate brackish groundwater production zones for certain areas of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4(b), Chapter 990 (H.B. 30), Acts of the 84th Legislature, Regular Session, 2015,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</w:t>
      </w:r>
      <w:r>
        <w:rPr>
          <w:u w:val="single"/>
        </w:rPr>
        <w:t xml:space="preserve">2032</w:t>
      </w:r>
      <w:r>
        <w:t xml:space="preserve"> [</w:t>
      </w:r>
      <w:r>
        <w:rPr>
          <w:strike/>
        </w:rPr>
        <w:t xml:space="preserve">2022</w:t>
      </w:r>
      <w:r>
        <w:t xml:space="preserve">], the Texas Water Development Board shall identify and designate brackish groundwater production zones for areas of this state not described by Subsection (a)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