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1066</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coordinated county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Sections</w:t>
      </w:r>
      <w:r>
        <w:t xml:space="preserve"> [</w:t>
      </w:r>
      <w:r>
        <w:rPr>
          <w:strike/>
        </w:rPr>
        <w:t xml:space="preserve">Section</w:t>
      </w:r>
      <w:r>
        <w:t xml:space="preserve">] 460.2015 </w:t>
      </w:r>
      <w:r>
        <w:rPr>
          <w:u w:val="single"/>
        </w:rPr>
        <w:t xml:space="preserve">and 460.257</w:t>
      </w:r>
      <w:r>
        <w:t xml:space="preserve">, a vacancy on the board of directors is filled in the same manner as the original appointment to the interim executive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460.2015,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460.205,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460, Transportation Code, is amended by adding Subchapter D-1 to read as follows:</w:t>
      </w:r>
    </w:p>
    <w:p w:rsidR="003F3435" w:rsidRDefault="0032493E">
      <w:pPr>
        <w:spacing w:line="480" w:lineRule="auto"/>
        <w:jc w:val="center"/>
      </w:pPr>
      <w:r>
        <w:rPr>
          <w:u w:val="single"/>
        </w:rPr>
        <w:t xml:space="preserve">SUBCHAPTER D-1. </w:t>
      </w:r>
      <w:r>
        <w:rPr>
          <w:u w:val="single"/>
        </w:rPr>
        <w:t xml:space="preserve"> </w:t>
      </w:r>
      <w:r>
        <w:rPr>
          <w:u w:val="single"/>
        </w:rPr>
        <w:t xml:space="preserve">BOARD OF DIRECTORS: </w:t>
      </w:r>
      <w:r>
        <w:rPr>
          <w:u w:val="single"/>
        </w:rPr>
        <w:t xml:space="preserve"> </w:t>
      </w:r>
      <w:r>
        <w:rPr>
          <w:u w:val="single"/>
        </w:rPr>
        <w:t xml:space="preserve">CERTAIN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an authority described by Section 460.252.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"Founding municipality" means a municipality in which an election was held before December 31, 2003, authorizing an authority's sales and use tax levy.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subchapter applies only to an authority confirmed under this chapter before December 31,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460.054 does not apply to an authority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460.253.</w:t>
      </w:r>
      <w:r>
        <w:rPr>
          <w:u w:val="single"/>
        </w:rPr>
        <w:t xml:space="preserve"> </w:t>
      </w:r>
      <w:r>
        <w:rPr>
          <w:u w:val="single"/>
        </w:rPr>
        <w:t xml:space="preserve"> </w:t>
      </w:r>
      <w:r>
        <w:rPr>
          <w:u w:val="single"/>
        </w:rPr>
        <w:t xml:space="preserve">COMPOSITION.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governing body of each founding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commissioners court who reside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unincorporated area of the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in the authority that is not authorized to appoint a member to the board under Subdivision (1) or Section 460.254;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member appointed under Section 460.254, if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nonvoting member appointed under Section 460.255.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460.254.</w:t>
      </w:r>
      <w:r>
        <w:rPr>
          <w:u w:val="single"/>
        </w:rPr>
        <w:t xml:space="preserve"> </w:t>
      </w:r>
      <w:r>
        <w:rPr>
          <w:u w:val="single"/>
        </w:rPr>
        <w:t xml:space="preserve"> </w:t>
      </w:r>
      <w:r>
        <w:rPr>
          <w:u w:val="single"/>
        </w:rPr>
        <w:t xml:space="preserve">APPOINTMENT OF BOARD MEMBER BY CERTAIN MUNICIPALITIES.  (a)</w:t>
      </w:r>
      <w:r>
        <w:rPr>
          <w:u w:val="single"/>
        </w:rPr>
        <w:t xml:space="preserve"> </w:t>
      </w:r>
      <w:r>
        <w:rPr>
          <w:u w:val="single"/>
        </w:rPr>
        <w:t xml:space="preserve"> </w:t>
      </w:r>
      <w:r>
        <w:rPr>
          <w:u w:val="single"/>
        </w:rPr>
        <w:t xml:space="preserve">The board may authorize the governing body of a municipality to appoint one member to the board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designates a public transportation financing area for the benefit of the authority under Subchapter I and enters into an agreement with the authority under Section 460.602;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authorizes the authority's sales and use tax levy at the rate of one-half of one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is approved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and bylaws governing the appointment of a member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460.255.</w:t>
      </w:r>
      <w:r>
        <w:rPr>
          <w:u w:val="single"/>
        </w:rPr>
        <w:t xml:space="preserve"> </w:t>
      </w:r>
      <w:r>
        <w:rPr>
          <w:u w:val="single"/>
        </w:rPr>
        <w:t xml:space="preserve"> </w:t>
      </w:r>
      <w:r>
        <w:rPr>
          <w:u w:val="single"/>
        </w:rPr>
        <w:t xml:space="preserve">NONVOTING BOARD MEMBERS.  (a)</w:t>
      </w:r>
      <w:r>
        <w:rPr>
          <w:u w:val="single"/>
        </w:rPr>
        <w:t xml:space="preserve"> </w:t>
      </w:r>
      <w:r>
        <w:rPr>
          <w:u w:val="single"/>
        </w:rPr>
        <w:t xml:space="preserve"> </w:t>
      </w:r>
      <w:r>
        <w:rPr>
          <w:u w:val="single"/>
        </w:rPr>
        <w:t xml:space="preserve">A nonvoting member shall be appointed to the board to represent a municipality in the authority that is not otherwise authorized to appoint a member to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nonvoting member appointed under this section may not be counted for purposes of establishing a quorum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and bylaws governing the appointment, number, authority, and duties of nonvoting members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460.256.</w:t>
      </w:r>
      <w:r>
        <w:rPr>
          <w:u w:val="single"/>
        </w:rPr>
        <w:t xml:space="preserve"> </w:t>
      </w:r>
      <w:r>
        <w:rPr>
          <w:u w:val="single"/>
        </w:rPr>
        <w:t xml:space="preserve"> </w:t>
      </w:r>
      <w:r>
        <w:rPr>
          <w:u w:val="single"/>
        </w:rPr>
        <w:t xml:space="preserve">ELIGIBILITY OF ELECTED OFFICER TO SERVE ON BOARD; COMPENSATION AND REIMBURSEMENT.  (a)</w:t>
      </w:r>
      <w:r>
        <w:rPr>
          <w:u w:val="single"/>
        </w:rPr>
        <w:t xml:space="preserve"> </w:t>
      </w:r>
      <w:r>
        <w:rPr>
          <w:u w:val="single"/>
        </w:rPr>
        <w:t xml:space="preserve"> </w:t>
      </w:r>
      <w:r>
        <w:rPr>
          <w:u w:val="single"/>
        </w:rPr>
        <w:t xml:space="preserve">An elected officer of a political subdivision of this state who is not prohibited by the Texas Constitution from serving on the board is eligible, as an additional duty of office, to serve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elected officer of a political subdivision of this state who is a board member is not entitled to receive compensation for serving on the board but is entitled to reimbursement for reasonable expenses incurred in performing the member's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460.257.</w:t>
      </w:r>
      <w:r>
        <w:rPr>
          <w:u w:val="single"/>
        </w:rPr>
        <w:t xml:space="preserve"> </w:t>
      </w:r>
      <w:r>
        <w:rPr>
          <w:u w:val="single"/>
        </w:rPr>
        <w:t xml:space="preserve"> </w:t>
      </w:r>
      <w:r>
        <w:rPr>
          <w:u w:val="single"/>
        </w:rPr>
        <w:t xml:space="preserve">VACANCY.  A vacancy on the board of directors is filled in the same manner as the original appointment to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460.258.</w:t>
      </w:r>
      <w:r>
        <w:rPr>
          <w:u w:val="single"/>
        </w:rPr>
        <w:t xml:space="preserve"> </w:t>
      </w:r>
      <w:r>
        <w:rPr>
          <w:u w:val="single"/>
        </w:rPr>
        <w:t xml:space="preserve"> </w:t>
      </w:r>
      <w:r>
        <w:rPr>
          <w:u w:val="single"/>
        </w:rPr>
        <w:t xml:space="preserve">VOTING REQUIREMENTS.  Except as provided by Sections 460.254(a) and 460.602(b), an action of the board of directors requires a vote of a majority of the members present, other than members described by Section 460.253(4), unless the bylaws require a larger number for a specific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460.602, Transportation Code, is amended to read as follows:</w:t>
      </w:r>
    </w:p>
    <w:p w:rsidR="003F3435" w:rsidRDefault="0032493E">
      <w:pPr>
        <w:spacing w:line="480" w:lineRule="auto"/>
        <w:ind w:firstLine="720"/>
        <w:jc w:val="both"/>
      </w:pPr>
      <w:r>
        <w:t xml:space="preserve">Sec.</w:t>
      </w:r>
      <w:r xml:space="preserve">
        <w:t> </w:t>
      </w:r>
      <w:r>
        <w:t xml:space="preserve">460.602.</w:t>
      </w:r>
      <w:r xml:space="preserve">
        <w:t> </w:t>
      </w:r>
      <w:r xml:space="preserve">
        <w:t> </w:t>
      </w:r>
      <w:r>
        <w:t xml:space="preserve">PARTICIPATION IN SERVICE PLAN; AGREEMENT WITH MUNICIPALITY. </w:t>
      </w:r>
      <w:r>
        <w:t xml:space="preserve"> </w:t>
      </w:r>
      <w:r>
        <w:rPr>
          <w:u w:val="single"/>
        </w:rPr>
        <w:t xml:space="preserve">(a)</w:t>
      </w:r>
      <w:r xml:space="preserve">
        <w:t> </w:t>
      </w:r>
      <w:r xml:space="preserve">
        <w:t> </w:t>
      </w:r>
      <w:r>
        <w:t xml:space="preserve">A service plan may be implemented in an area of a municipality that has not authorized the authority's sales and use tax levy if:</w:t>
      </w:r>
    </w:p>
    <w:p w:rsidR="003F3435" w:rsidRDefault="0032493E">
      <w:pPr>
        <w:spacing w:line="480" w:lineRule="auto"/>
        <w:ind w:firstLine="1440"/>
        <w:jc w:val="both"/>
      </w:pPr>
      <w:r>
        <w:t xml:space="preserve">(1)</w:t>
      </w:r>
      <w:r xml:space="preserve">
        <w:t> </w:t>
      </w:r>
      <w:r xml:space="preserve">
        <w:t> </w:t>
      </w:r>
      <w:r>
        <w:t xml:space="preserve">the authorization by the municipality of the authority's sales and use tax levy, when combined with the rates of all sales and use taxes imposed by other political subdivisions in the municipality, would exceed two percent in any location in the municipality; and</w:t>
      </w:r>
    </w:p>
    <w:p w:rsidR="003F3435" w:rsidRDefault="0032493E">
      <w:pPr>
        <w:spacing w:line="480" w:lineRule="auto"/>
        <w:ind w:firstLine="1440"/>
        <w:jc w:val="both"/>
      </w:pPr>
      <w:r>
        <w:t xml:space="preserve">(2)</w:t>
      </w:r>
      <w:r xml:space="preserve">
        <w:t> </w:t>
      </w:r>
      <w:r xml:space="preserve">
        <w:t> </w:t>
      </w:r>
      <w:r>
        <w:t xml:space="preserve">the municipality has entered into an agreement with the authority to provide public transportation services in a public transportation financing area designated under this subchapter in exchange for all or a portion of the tax increment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described by Section 460.252 may enter into an agreement under Subsection (a)(2) only if the board of directors of the authority approves the agreement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the composition of the board of directors of a coordinated county transportation authority described by Section 460.252, Transportation Code, as added by this Act, is modified to conform to Subchapter D-1, Chapter 460, Transportation Code, as added by this Act, as follows:</w:t>
      </w:r>
    </w:p>
    <w:p w:rsidR="003F3435" w:rsidRDefault="0032493E">
      <w:pPr>
        <w:spacing w:line="480" w:lineRule="auto"/>
        <w:ind w:firstLine="1440"/>
        <w:jc w:val="both"/>
      </w:pPr>
      <w:r>
        <w:t xml:space="preserve">(1)</w:t>
      </w:r>
      <w:r xml:space="preserve">
        <w:t> </w:t>
      </w:r>
      <w:r xml:space="preserve">
        <w:t> </w:t>
      </w:r>
      <w:r>
        <w:t xml:space="preserve">the currently serving members of the board appointed by a founding municipality, as that term is defined by Section 460.251, Transportation Code, as added by this Act, assume the board positions described by Section 460.253(1), Transportation Code, as added by this Act, and continue to serve as members of the board for the remainder of their terms;</w:t>
      </w:r>
    </w:p>
    <w:p w:rsidR="003F3435" w:rsidRDefault="0032493E">
      <w:pPr>
        <w:spacing w:line="480" w:lineRule="auto"/>
        <w:ind w:firstLine="1440"/>
        <w:jc w:val="both"/>
      </w:pPr>
      <w:r>
        <w:t xml:space="preserve">(2)</w:t>
      </w:r>
      <w:r xml:space="preserve">
        <w:t> </w:t>
      </w:r>
      <w:r xml:space="preserve">
        <w:t> </w:t>
      </w:r>
      <w:r>
        <w:t xml:space="preserve">as soon as practicable, the commissioners court of a county located in the authority shall designate the currently serving members of the board appointed by the commissioners court who assume the board positions described by Section 460.253(2), Transportation Code, as added by this Act, and those members continue to serve as members of the board for the remainder of their terms;</w:t>
      </w:r>
    </w:p>
    <w:p w:rsidR="003F3435" w:rsidRDefault="0032493E">
      <w:pPr>
        <w:spacing w:line="480" w:lineRule="auto"/>
        <w:ind w:firstLine="1440"/>
        <w:jc w:val="both"/>
      </w:pPr>
      <w:r>
        <w:t xml:space="preserve">(3)</w:t>
      </w:r>
      <w:r xml:space="preserve">
        <w:t> </w:t>
      </w:r>
      <w:r xml:space="preserve">
        <w:t> </w:t>
      </w:r>
      <w:r>
        <w:t xml:space="preserve">the currently serving members of the board appointed by a municipality with a population of 17,000 or more that has not authorized the authority's sales and use tax levy assume the nonvoting board positions described by Section 460.255, Transportation Code, as added by this Act, and continue to serve as nonvoting members of the board for the remainder of their terms;</w:t>
      </w:r>
    </w:p>
    <w:p w:rsidR="003F3435" w:rsidRDefault="0032493E">
      <w:pPr>
        <w:spacing w:line="480" w:lineRule="auto"/>
        <w:ind w:firstLine="1440"/>
        <w:jc w:val="both"/>
      </w:pPr>
      <w:r>
        <w:t xml:space="preserve">(4)</w:t>
      </w:r>
      <w:r xml:space="preserve">
        <w:t> </w:t>
      </w:r>
      <w:r xml:space="preserve">
        <w:t> </w:t>
      </w:r>
      <w:r>
        <w:t xml:space="preserve">as soon as practicable, the commissioners court of a county located in the authority shall designate the currently serving members of the board appointed by a municipality in the county with a population of more than 500 but less than 17,000 that has not authorized the authority's sales and use tax levy who assume the nonvoting board positions described by Section 460.255, Transportation Code, as added by this Act, and the members continue to serve as nonvoting members of the board for the remainder of their terms;</w:t>
      </w:r>
    </w:p>
    <w:p w:rsidR="003F3435" w:rsidRDefault="0032493E">
      <w:pPr>
        <w:spacing w:line="480" w:lineRule="auto"/>
        <w:ind w:firstLine="1440"/>
        <w:jc w:val="both"/>
      </w:pPr>
      <w:r>
        <w:t xml:space="preserve">(5)</w:t>
      </w:r>
      <w:r xml:space="preserve">
        <w:t> </w:t>
      </w:r>
      <w:r xml:space="preserve">
        <w:t> </w:t>
      </w:r>
      <w:r>
        <w:t xml:space="preserve">any alternate members serving on the board for members described by Subdivisions (1)-(4) of this section continue to serve in that capacity; and</w:t>
      </w:r>
    </w:p>
    <w:p w:rsidR="003F3435" w:rsidRDefault="0032493E">
      <w:pPr>
        <w:spacing w:line="480" w:lineRule="auto"/>
        <w:ind w:firstLine="1440"/>
        <w:jc w:val="both"/>
      </w:pPr>
      <w:r>
        <w:t xml:space="preserve">(6)</w:t>
      </w:r>
      <w:r xml:space="preserve">
        <w:t> </w:t>
      </w:r>
      <w:r xml:space="preserve">
        <w:t> </w:t>
      </w:r>
      <w:r>
        <w:t xml:space="preserve">the terms of all other currently serving members of the board expire.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does not prohibit a person who is a member of the board of directors of a coordinated county transportation authority described by Section 460.252, Transportation Code, as added by this Act, whose term expires under Section 6 of this Act from being reappointed to the board if the person is eligible under Subchapter D-1, Chapter 460, Transportation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A rule or bylaw adopted or other action taken before the effective date of this Act by a coordinated county transportation authority described by Section 460.252, Transportation Code, as added by this Act, remains in effect as a rule, bylaw, or action of the authority until superseded by action of that authority.</w:t>
      </w:r>
    </w:p>
    <w:p w:rsidR="003F3435" w:rsidRDefault="0032493E">
      <w:pPr>
        <w:spacing w:line="480" w:lineRule="auto"/>
        <w:ind w:firstLine="720"/>
        <w:jc w:val="both"/>
      </w:pPr>
      <w:r>
        <w:t xml:space="preserve">(b)</w:t>
      </w:r>
      <w:r xml:space="preserve">
        <w:t> </w:t>
      </w:r>
      <w:r xml:space="preserve">
        <w:t> </w:t>
      </w:r>
      <w:r>
        <w:t xml:space="preserve">The change in law made by this Act to Section 460.602, Transportation Code, applies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